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E8C" w:rsidRPr="000A2E8C" w:rsidRDefault="000A2E8C" w:rsidP="002509E0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bookmarkStart w:id="0" w:name="OLE_LINK2"/>
      <w:bookmarkStart w:id="1" w:name="OLE_LINK1"/>
      <w:bookmarkStart w:id="2" w:name="OLE_LINK5"/>
      <w:bookmarkStart w:id="3" w:name="OLE_LINK4"/>
      <w:bookmarkStart w:id="4" w:name="OLE_LINK3"/>
      <w:bookmarkStart w:id="5" w:name="OLE_LINK24"/>
      <w:r w:rsidRPr="000A2E8C">
        <w:rPr>
          <w:rFonts w:ascii="Arial" w:hAnsi="Arial"/>
          <w:color w:val="000000"/>
          <w:sz w:val="22"/>
          <w:lang w:val="it-IT"/>
        </w:rPr>
        <w:t>Impermeabilizzazione di strutture in c.a mediante rivestimento polimerico elastico monocomponente applicabile a spruzzo, spatola e a pennello tipo M</w:t>
      </w:r>
      <w:r>
        <w:rPr>
          <w:rFonts w:ascii="Arial" w:hAnsi="Arial"/>
          <w:color w:val="000000"/>
          <w:sz w:val="22"/>
          <w:lang w:val="it-IT"/>
        </w:rPr>
        <w:t xml:space="preserve">asterSeal </w:t>
      </w:r>
      <w:r w:rsidRPr="000A2E8C">
        <w:rPr>
          <w:rFonts w:ascii="Arial" w:hAnsi="Arial"/>
          <w:color w:val="000000"/>
          <w:sz w:val="22"/>
          <w:lang w:val="it-IT"/>
        </w:rPr>
        <w:t xml:space="preserve">6100 FX della </w:t>
      </w:r>
      <w:r w:rsidR="00955244" w:rsidRPr="00955244">
        <w:rPr>
          <w:rFonts w:ascii="Arial" w:hAnsi="Arial"/>
          <w:color w:val="000000"/>
          <w:sz w:val="22"/>
          <w:lang w:val="it-IT"/>
        </w:rPr>
        <w:t>Master Builders Solutions Italia Spa</w:t>
      </w:r>
      <w:r w:rsidR="00955244">
        <w:rPr>
          <w:rFonts w:ascii="Arial" w:hAnsi="Arial"/>
          <w:color w:val="000000"/>
          <w:sz w:val="22"/>
          <w:lang w:val="it-IT"/>
        </w:rPr>
        <w:t xml:space="preserve"> </w:t>
      </w:r>
      <w:bookmarkStart w:id="6" w:name="_GoBack"/>
      <w:bookmarkEnd w:id="6"/>
      <w:r w:rsidRPr="000A2E8C">
        <w:rPr>
          <w:rFonts w:ascii="Arial" w:hAnsi="Arial"/>
          <w:color w:val="000000"/>
          <w:sz w:val="22"/>
          <w:lang w:val="it-IT"/>
        </w:rPr>
        <w:t>o equivalente</w:t>
      </w:r>
      <w:bookmarkEnd w:id="0"/>
      <w:bookmarkEnd w:id="1"/>
      <w:r w:rsidRPr="000A2E8C">
        <w:rPr>
          <w:rFonts w:ascii="Arial" w:hAnsi="Arial"/>
          <w:color w:val="000000"/>
          <w:sz w:val="22"/>
          <w:lang w:val="it-IT"/>
        </w:rPr>
        <w:t xml:space="preserve">. </w:t>
      </w:r>
    </w:p>
    <w:bookmarkEnd w:id="2"/>
    <w:bookmarkEnd w:id="3"/>
    <w:bookmarkEnd w:id="4"/>
    <w:p w:rsidR="000A2E8C" w:rsidRPr="000A2E8C" w:rsidRDefault="000A2E8C" w:rsidP="000A2E8C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:rsidR="000A2E8C" w:rsidRPr="000A2E8C" w:rsidRDefault="000A2E8C" w:rsidP="000A2E8C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0A2E8C">
        <w:rPr>
          <w:rFonts w:ascii="Arial" w:hAnsi="Arial"/>
          <w:color w:val="000000"/>
          <w:sz w:val="22"/>
          <w:lang w:val="it-IT"/>
        </w:rPr>
        <w:t>Tale rivestimento dovrà essere caratterizzato da:</w:t>
      </w:r>
    </w:p>
    <w:p w:rsidR="000A2E8C" w:rsidRDefault="000A2E8C" w:rsidP="000A2E8C">
      <w:pPr>
        <w:numPr>
          <w:ilvl w:val="0"/>
          <w:numId w:val="3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marcatura CE EN 1504/2;</w:t>
      </w:r>
    </w:p>
    <w:p w:rsidR="000A2E8C" w:rsidRDefault="000A2E8C" w:rsidP="000A2E8C">
      <w:pPr>
        <w:numPr>
          <w:ilvl w:val="0"/>
          <w:numId w:val="3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spessore 2 mm;</w:t>
      </w:r>
    </w:p>
    <w:p w:rsidR="000A2E8C" w:rsidRPr="000A2E8C" w:rsidRDefault="000A2E8C" w:rsidP="000A2E8C">
      <w:pPr>
        <w:numPr>
          <w:ilvl w:val="0"/>
          <w:numId w:val="3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0A2E8C">
        <w:rPr>
          <w:rFonts w:ascii="Arial" w:hAnsi="Arial"/>
          <w:color w:val="000000"/>
          <w:sz w:val="22"/>
          <w:lang w:val="it-IT"/>
        </w:rPr>
        <w:t>crack bridging ability UNI EN 1062/7: statico classe A4 (A3 a -10°C) e dinamico, classe B3.1 a -1’°C, secondo UNI EN 1504/2;</w:t>
      </w:r>
    </w:p>
    <w:p w:rsidR="00A04BE5" w:rsidRPr="00A04BE5" w:rsidRDefault="00A04BE5" w:rsidP="00A04BE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r w:rsidRPr="00A04BE5">
        <w:rPr>
          <w:rFonts w:ascii="Arial" w:hAnsi="Arial"/>
          <w:color w:val="000000"/>
          <w:sz w:val="22"/>
          <w:lang w:val="it-IT"/>
        </w:rPr>
        <w:t>certificato per contatto con acqua potabile secondo D.M. 6/4/ 2004 n. 174 e DLGS 2001;</w:t>
      </w:r>
    </w:p>
    <w:p w:rsidR="000A2E8C" w:rsidRDefault="000A2E8C" w:rsidP="000A2E8C">
      <w:pPr>
        <w:pStyle w:val="Testonotadichiusur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 w:eastAsia="de-DE"/>
        </w:rPr>
      </w:pPr>
      <w:r>
        <w:rPr>
          <w:rFonts w:ascii="Arial" w:hAnsi="Arial" w:cs="Arial"/>
          <w:sz w:val="22"/>
          <w:szCs w:val="22"/>
          <w:lang w:val="it-IT"/>
        </w:rPr>
        <w:t>adesione al calcestruzzo UNI EN 1542 dopo 50 cicli di gelo e disgelo con immersione in sali disgelanti UNI EN 13687/1: &gt; 1,5 MPa;</w:t>
      </w:r>
    </w:p>
    <w:bookmarkEnd w:id="5"/>
    <w:p w:rsidR="000A2E8C" w:rsidRDefault="000A2E8C" w:rsidP="000A2E8C">
      <w:pPr>
        <w:pStyle w:val="Testonotadichiusur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resistenza all’esposizione agli agenti atmosferici artificiali (2000 ore di raggi UV e condensa), UNI EN 1062/11: nessun degrado secondo </w:t>
      </w:r>
      <w:r>
        <w:rPr>
          <w:rFonts w:ascii="Arial" w:hAnsi="Arial"/>
          <w:color w:val="000000"/>
          <w:sz w:val="22"/>
          <w:lang w:val="it-IT"/>
        </w:rPr>
        <w:t>UNI EN 1504/2;</w:t>
      </w:r>
    </w:p>
    <w:p w:rsidR="000A2E8C" w:rsidRDefault="000A2E8C" w:rsidP="000A2E8C">
      <w:pPr>
        <w:pStyle w:val="Testonotadichiusur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2"/>
          <w:szCs w:val="24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>permeabilità alla CO2, UNI EN  1062/6, Sd&gt; 100 m;</w:t>
      </w:r>
    </w:p>
    <w:p w:rsidR="000A2E8C" w:rsidRDefault="000A2E8C" w:rsidP="000A2E8C">
      <w:pPr>
        <w:pStyle w:val="Testonotadichiusur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2"/>
          <w:szCs w:val="24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>resistenza all’abrasione, UNI EN ISO 5470/1: perdita in peso &lt; 1200 mg;</w:t>
      </w:r>
    </w:p>
    <w:p w:rsidR="000A2E8C" w:rsidRDefault="000A2E8C" w:rsidP="000A2E8C">
      <w:pPr>
        <w:pStyle w:val="Testonotadichiusur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color w:val="000000"/>
          <w:lang w:val="it-IT"/>
        </w:rPr>
      </w:pPr>
      <w:r>
        <w:rPr>
          <w:rFonts w:ascii="Arial" w:hAnsi="Arial"/>
          <w:color w:val="000000"/>
          <w:sz w:val="22"/>
          <w:szCs w:val="24"/>
          <w:lang w:val="it-IT"/>
        </w:rPr>
        <w:t>resistenza all’impatto, UNI EN ISO 6272: classe I secondo UNI EN 1504/2</w:t>
      </w:r>
      <w:r>
        <w:rPr>
          <w:b/>
          <w:color w:val="000000"/>
          <w:lang w:val="it-IT"/>
        </w:rPr>
        <w:tab/>
      </w:r>
      <w:r>
        <w:rPr>
          <w:b/>
          <w:color w:val="000000"/>
          <w:lang w:val="it-IT"/>
        </w:rPr>
        <w:tab/>
      </w:r>
      <w:r>
        <w:rPr>
          <w:b/>
          <w:color w:val="000000"/>
          <w:lang w:val="it-IT"/>
        </w:rPr>
        <w:tab/>
      </w:r>
      <w:r>
        <w:rPr>
          <w:b/>
          <w:color w:val="000000"/>
          <w:lang w:val="it-IT"/>
        </w:rPr>
        <w:tab/>
      </w:r>
    </w:p>
    <w:p w:rsidR="000A2E8C" w:rsidRDefault="000A2E8C" w:rsidP="000A2E8C">
      <w:pPr>
        <w:rPr>
          <w:rFonts w:ascii="Arial" w:hAnsi="Arial"/>
          <w:b/>
          <w:color w:val="000000"/>
          <w:sz w:val="22"/>
          <w:lang w:val="it-IT"/>
        </w:rPr>
      </w:pPr>
    </w:p>
    <w:p w:rsidR="000A2E8C" w:rsidRPr="000A2E8C" w:rsidRDefault="000A2E8C" w:rsidP="000A2E8C">
      <w:pPr>
        <w:rPr>
          <w:rFonts w:ascii="Arial" w:hAnsi="Arial"/>
          <w:b/>
          <w:color w:val="000000"/>
          <w:sz w:val="22"/>
          <w:lang w:val="it-IT"/>
        </w:rPr>
      </w:pPr>
    </w:p>
    <w:p w:rsidR="000A2E8C" w:rsidRPr="000A2E8C" w:rsidRDefault="000A2E8C" w:rsidP="000A2E8C">
      <w:pPr>
        <w:ind w:left="1416" w:firstLine="708"/>
        <w:rPr>
          <w:rFonts w:ascii="Arial" w:hAnsi="Arial"/>
          <w:b/>
          <w:color w:val="000000"/>
          <w:sz w:val="22"/>
          <w:lang w:val="it-IT"/>
        </w:rPr>
      </w:pPr>
      <w:r w:rsidRPr="000A2E8C">
        <w:rPr>
          <w:rFonts w:ascii="Arial" w:hAnsi="Arial"/>
          <w:b/>
          <w:color w:val="000000"/>
          <w:sz w:val="22"/>
          <w:lang w:val="it-IT"/>
        </w:rPr>
        <w:t>Per ogni m</w:t>
      </w:r>
      <w:r w:rsidRPr="000A2E8C">
        <w:rPr>
          <w:rFonts w:ascii="Arial" w:hAnsi="Arial"/>
          <w:b/>
          <w:color w:val="000000"/>
          <w:sz w:val="22"/>
          <w:szCs w:val="22"/>
          <w:vertAlign w:val="superscript"/>
          <w:lang w:val="it-IT"/>
        </w:rPr>
        <w:t>2</w:t>
      </w:r>
      <w:r w:rsidRPr="000A2E8C">
        <w:rPr>
          <w:rFonts w:ascii="Arial" w:hAnsi="Arial"/>
          <w:b/>
          <w:color w:val="000000"/>
          <w:sz w:val="22"/>
          <w:lang w:val="it-IT"/>
        </w:rPr>
        <w:tab/>
      </w:r>
      <w:r w:rsidRPr="000A2E8C">
        <w:rPr>
          <w:rFonts w:ascii="Arial" w:hAnsi="Arial"/>
          <w:b/>
          <w:color w:val="000000"/>
          <w:sz w:val="22"/>
          <w:lang w:val="it-IT"/>
        </w:rPr>
        <w:tab/>
        <w:t>€ -----</w:t>
      </w:r>
    </w:p>
    <w:p w:rsidR="000A2E8C" w:rsidRPr="000A2E8C" w:rsidRDefault="000A2E8C" w:rsidP="000A2E8C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2E8C" w:rsidRPr="000A2E8C" w:rsidRDefault="000A2E8C" w:rsidP="000A2E8C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2E8C" w:rsidRPr="000A2E8C" w:rsidRDefault="000A2E8C" w:rsidP="000A2E8C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2E8C" w:rsidRPr="000A2E8C" w:rsidRDefault="000A2E8C" w:rsidP="000A2E8C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0A2E8C">
        <w:rPr>
          <w:rFonts w:ascii="Arial" w:hAnsi="Arial"/>
          <w:color w:val="000000"/>
          <w:sz w:val="22"/>
          <w:lang w:val="it-IT"/>
        </w:rPr>
        <w:t>Il prezzo comprende e compensa ogni onere per dare il lavoro finito a regola d'arte.</w:t>
      </w:r>
    </w:p>
    <w:p w:rsidR="000A2E8C" w:rsidRPr="000A2E8C" w:rsidRDefault="000A2E8C" w:rsidP="000A2E8C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:rsidR="000A2E8C" w:rsidRPr="000A2E8C" w:rsidRDefault="000A2E8C" w:rsidP="000A2E8C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0A2E8C">
        <w:rPr>
          <w:rFonts w:ascii="Arial" w:hAnsi="Arial"/>
          <w:color w:val="000000"/>
          <w:sz w:val="22"/>
          <w:lang w:val="it-IT"/>
        </w:rPr>
        <w:t xml:space="preserve">Sono esclusi la preparazione del supporto ed eventuali ponteggi o attrezzature mobili necessari per l’accesso al posto di lavoro e l’esecuzione. </w:t>
      </w:r>
    </w:p>
    <w:p w:rsidR="00AF7E70" w:rsidRPr="000A2E8C" w:rsidRDefault="00AF7E70" w:rsidP="000A2E8C">
      <w:pPr>
        <w:rPr>
          <w:lang w:val="it-IT"/>
        </w:rPr>
      </w:pPr>
    </w:p>
    <w:sectPr w:rsidR="00AF7E70" w:rsidRPr="000A2E8C" w:rsidSect="008F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4E" w:rsidRDefault="0042514E">
      <w:r>
        <w:separator/>
      </w:r>
    </w:p>
  </w:endnote>
  <w:endnote w:type="continuationSeparator" w:id="0">
    <w:p w:rsidR="0042514E" w:rsidRDefault="0042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4A" w:rsidRDefault="006E2F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B74" w:rsidRDefault="007D4909" w:rsidP="00F53B74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3"/>
      <w:gridCol w:w="3263"/>
      <w:gridCol w:w="3264"/>
    </w:tblGrid>
    <w:tr w:rsidR="00C77607" w:rsidRPr="006C056A">
      <w:tc>
        <w:tcPr>
          <w:tcW w:w="3263" w:type="dxa"/>
        </w:tcPr>
        <w:p w:rsidR="00C77607" w:rsidRDefault="00C77607" w:rsidP="00EB794D">
          <w:pPr>
            <w:pStyle w:val="Pidipagina"/>
            <w:rPr>
              <w:rFonts w:ascii="Arial" w:hAnsi="Arial" w:cs="Arial"/>
              <w:sz w:val="14"/>
              <w:lang w:val="it-IT"/>
            </w:rPr>
          </w:pPr>
        </w:p>
      </w:tc>
      <w:tc>
        <w:tcPr>
          <w:tcW w:w="3263" w:type="dxa"/>
        </w:tcPr>
        <w:p w:rsidR="00C77607" w:rsidRPr="008F07CE" w:rsidRDefault="00C77607" w:rsidP="008F07CE">
          <w:pPr>
            <w:pStyle w:val="Pidipagina"/>
            <w:ind w:right="446"/>
            <w:rPr>
              <w:rFonts w:ascii="Arial" w:hAnsi="Arial" w:cs="Arial"/>
              <w:sz w:val="14"/>
              <w:szCs w:val="14"/>
              <w:lang w:val="it-IT"/>
            </w:rPr>
          </w:pPr>
        </w:p>
      </w:tc>
      <w:tc>
        <w:tcPr>
          <w:tcW w:w="3264" w:type="dxa"/>
        </w:tcPr>
        <w:p w:rsidR="00C77607" w:rsidRPr="00E32667" w:rsidRDefault="00C77607" w:rsidP="00D0601F">
          <w:pPr>
            <w:pStyle w:val="Pidipagina"/>
            <w:jc w:val="right"/>
            <w:rPr>
              <w:rFonts w:ascii="Arial" w:hAnsi="Arial" w:cs="Arial"/>
              <w:sz w:val="14"/>
              <w:lang w:val="it-IT"/>
            </w:rPr>
          </w:pPr>
        </w:p>
      </w:tc>
    </w:tr>
  </w:tbl>
  <w:p w:rsidR="00250310" w:rsidRPr="00E32667" w:rsidRDefault="00250310">
    <w:pPr>
      <w:pStyle w:val="Pidipagina"/>
      <w:rPr>
        <w:rFonts w:ascii="Arial" w:hAnsi="Arial" w:cs="Arial"/>
        <w:sz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4E" w:rsidRDefault="0042514E">
      <w:r>
        <w:separator/>
      </w:r>
    </w:p>
  </w:footnote>
  <w:footnote w:type="continuationSeparator" w:id="0">
    <w:p w:rsidR="0042514E" w:rsidRDefault="0042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4A" w:rsidRDefault="006E2F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7"/>
      <w:gridCol w:w="3991"/>
    </w:tblGrid>
    <w:tr w:rsidR="00250310">
      <w:trPr>
        <w:cantSplit/>
        <w:trHeight w:hRule="exact" w:val="369"/>
      </w:trPr>
      <w:tc>
        <w:tcPr>
          <w:tcW w:w="6832" w:type="dxa"/>
          <w:vMerge w:val="restart"/>
        </w:tcPr>
        <w:p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>
      <w:trPr>
        <w:cantSplit/>
        <w:trHeight w:hRule="exact" w:val="907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>
      <w:trPr>
        <w:cantSplit/>
        <w:trHeight w:val="421"/>
      </w:trPr>
      <w:tc>
        <w:tcPr>
          <w:tcW w:w="6832" w:type="dxa"/>
          <w:vMerge/>
        </w:tcPr>
        <w:p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7147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14EA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de-DE" w:vendorID="64" w:dllVersion="0" w:nlCheck="1" w:checkStyle="1"/>
  <w:activeWritingStyle w:appName="MSWord" w:lang="en-US" w:vendorID="64" w:dllVersion="0" w:nlCheck="1" w:checkStyle="1"/>
  <w:activeWritingStyle w:appName="MSWord" w:lang="it-IT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4D"/>
    <w:rsid w:val="00027EBC"/>
    <w:rsid w:val="00051D3D"/>
    <w:rsid w:val="00067BB0"/>
    <w:rsid w:val="000712D5"/>
    <w:rsid w:val="00092248"/>
    <w:rsid w:val="000A2E8C"/>
    <w:rsid w:val="000A6BB5"/>
    <w:rsid w:val="000C4980"/>
    <w:rsid w:val="000D5AE8"/>
    <w:rsid w:val="00104413"/>
    <w:rsid w:val="00117F9D"/>
    <w:rsid w:val="00127C7B"/>
    <w:rsid w:val="00135BD9"/>
    <w:rsid w:val="00197583"/>
    <w:rsid w:val="001A0DF1"/>
    <w:rsid w:val="001C6141"/>
    <w:rsid w:val="001F08AC"/>
    <w:rsid w:val="001F1F5C"/>
    <w:rsid w:val="001F5A5A"/>
    <w:rsid w:val="002112AA"/>
    <w:rsid w:val="00250310"/>
    <w:rsid w:val="002509E0"/>
    <w:rsid w:val="00267858"/>
    <w:rsid w:val="00273A37"/>
    <w:rsid w:val="00282BD5"/>
    <w:rsid w:val="0028751D"/>
    <w:rsid w:val="002C2F8A"/>
    <w:rsid w:val="00414BA7"/>
    <w:rsid w:val="0042514E"/>
    <w:rsid w:val="00476CE0"/>
    <w:rsid w:val="00490967"/>
    <w:rsid w:val="00502786"/>
    <w:rsid w:val="00567DDB"/>
    <w:rsid w:val="0060321B"/>
    <w:rsid w:val="00613838"/>
    <w:rsid w:val="00645CCA"/>
    <w:rsid w:val="00660BD0"/>
    <w:rsid w:val="006809C6"/>
    <w:rsid w:val="006B348B"/>
    <w:rsid w:val="006C056A"/>
    <w:rsid w:val="006C30BB"/>
    <w:rsid w:val="006E2F4A"/>
    <w:rsid w:val="006F5194"/>
    <w:rsid w:val="00725624"/>
    <w:rsid w:val="007A66F2"/>
    <w:rsid w:val="007B41A7"/>
    <w:rsid w:val="007B5A42"/>
    <w:rsid w:val="007D4909"/>
    <w:rsid w:val="007D7A96"/>
    <w:rsid w:val="008649DE"/>
    <w:rsid w:val="0087740C"/>
    <w:rsid w:val="008915CB"/>
    <w:rsid w:val="00894485"/>
    <w:rsid w:val="00896BC9"/>
    <w:rsid w:val="008B0EDA"/>
    <w:rsid w:val="008C7F7F"/>
    <w:rsid w:val="008D0FC9"/>
    <w:rsid w:val="008F07CE"/>
    <w:rsid w:val="009233ED"/>
    <w:rsid w:val="00933DEE"/>
    <w:rsid w:val="00955244"/>
    <w:rsid w:val="00966D93"/>
    <w:rsid w:val="009D797B"/>
    <w:rsid w:val="00A04BE5"/>
    <w:rsid w:val="00A1349E"/>
    <w:rsid w:val="00A22AA4"/>
    <w:rsid w:val="00AD170E"/>
    <w:rsid w:val="00AE0DE2"/>
    <w:rsid w:val="00AF7E70"/>
    <w:rsid w:val="00B215DB"/>
    <w:rsid w:val="00B35A92"/>
    <w:rsid w:val="00B87467"/>
    <w:rsid w:val="00BF65AE"/>
    <w:rsid w:val="00C07265"/>
    <w:rsid w:val="00C25F60"/>
    <w:rsid w:val="00C46E9A"/>
    <w:rsid w:val="00C53836"/>
    <w:rsid w:val="00C77607"/>
    <w:rsid w:val="00D0601F"/>
    <w:rsid w:val="00D55A0A"/>
    <w:rsid w:val="00D63414"/>
    <w:rsid w:val="00D87D37"/>
    <w:rsid w:val="00E06DB7"/>
    <w:rsid w:val="00E071CE"/>
    <w:rsid w:val="00E32667"/>
    <w:rsid w:val="00E34482"/>
    <w:rsid w:val="00E75B58"/>
    <w:rsid w:val="00EB794D"/>
    <w:rsid w:val="00F1457C"/>
    <w:rsid w:val="00F222D5"/>
    <w:rsid w:val="00F42093"/>
    <w:rsid w:val="00F53B74"/>
    <w:rsid w:val="00F851F7"/>
    <w:rsid w:val="00F92186"/>
    <w:rsid w:val="00FC0F75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E48E62"/>
  <w15:docId w15:val="{362B2940-BB84-4102-ADF0-E6673CF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Archivation xmlns="48b9aa7c-b73d-4a4a-b77e-1183b3047d34" xsi:nil="true"/>
    <BASFTitlesTrans xmlns="48b9aa7c-b73d-4a4a-b77e-1183b3047d34">[{"LanguageCode":"it","Text":"MasterSeal 6100 FX: Voce di Capitolato"}]</BASFTitlesTrans>
    <BASFNewsTaxHTField xmlns="48b9aa7c-b73d-4a4a-b77e-1183b3047d34">
      <Terms xmlns="http://schemas.microsoft.com/office/infopath/2007/PartnerControls"/>
    </BASFNewsTaxHTField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DMSY-1685695220-26552</_dlc_DocId>
    <BASFSsotBasfDraft xmlns="48b9aa7c-b73d-4a4a-b77e-1183b3047d34">false</BASFSsotBasfDraft>
    <BASFSsotTitleGeneration xmlns="48b9aa7c-b73d-4a4a-b77e-1183b3047d34">false</BASFSsotTitleGeneration>
    <BASFSsotTargetSystem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m9260e95f2b242f5bb60fb78c66b5811 xmlns="48b9aa7c-b73d-4a4a-b77e-1183b3047d34">
      <Terms xmlns="http://schemas.microsoft.com/office/infopath/2007/PartnerControls"/>
    </m9260e95f2b242f5bb60fb78c66b5811>
    <Region1Value0 xmlns="48b9aa7c-b73d-4a4a-b77e-1183b3047d34" xsi:nil="true"/>
    <BASFProjectReferencesTaxHTField0 xmlns="48b9aa7c-b73d-4a4a-b77e-1183b3047d34">
      <Terms xmlns="http://schemas.microsoft.com/office/infopath/2007/PartnerControls"/>
    </BASFProjectReferencesTaxHTField0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l97a10e5425740c4bad6f0f7ef52584a xmlns="48b9aa7c-b73d-4a4a-b77e-1183b3047d34">
      <Terms xmlns="http://schemas.microsoft.com/office/infopath/2007/PartnerControls"/>
    </l97a10e5425740c4bad6f0f7ef52584a>
    <BASFSearchResultSummary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j09ac096e104481ea778d37a5b8152a1 xmlns="48b9aa7c-b73d-4a4a-b77e-1183b3047d34">
      <Terms xmlns="http://schemas.microsoft.com/office/infopath/2007/PartnerControls"/>
    </j09ac096e104481ea778d37a5b8152a1>
    <BASFSsotLanguageValue0 xmlns="48b9aa7c-b73d-4a4a-b77e-1183b3047d34" xsi:nil="true"/>
    <PublishingExpirationDate xmlns="http://schemas.microsoft.com/sharepoint/v3" xsi:nil="true"/>
    <_dlc_DocIdUrl xmlns="48b9aa7c-b73d-4a4a-b77e-1183b3047d34">
      <Url>https://assets.master-builders-solutions.com/_layouts/15/DocIdRedir.aspx?ID=DMSY-1685695220-26552</Url>
      <Description>DMSY-1685695220-26552</Description>
    </_dlc_DocIdUrl>
    <ProductCategoriesTaxHTField0 xmlns="48b9aa7c-b73d-4a4a-b77e-1183b3047d34">
      <Terms xmlns="http://schemas.microsoft.com/office/infopath/2007/PartnerControls"/>
    </ProductCategoriesTaxHTField0>
    <BASFGlobalBrandValue0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MasterSeal6100FX</TermName>
          <TermId xmlns="http://schemas.microsoft.com/office/infopath/2007/PartnerControls">3744024e-0626-4bea-841f-4fb928720cc0</TermId>
        </TermInfo>
      </Terms>
    </bac698d05caa43909ecd4c8d1ef7a038>
    <BASFMaterialNumber xmlns="48b9aa7c-b73d-4a4a-b77e-1183b3047d34" xsi:nil="true"/>
    <BASFSsotSourceIDSystem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TaxCatchAll xmlns="48b9aa7c-b73d-4a4a-b77e-1183b3047d34">
      <Value>5081</Value>
      <Value>2529</Value>
      <Value>113</Value>
      <Value>4702</Value>
      <Value>125</Value>
      <Value>4716</Value>
      <Value>2522</Value>
      <Value>462</Value>
    </TaxCatchAll>
    <ProductApplicationsTaxHTField0 xmlns="48b9aa7c-b73d-4a4a-b77e-1183b3047d34">
      <Terms xmlns="http://schemas.microsoft.com/office/infopath/2007/PartnerControls"/>
    </ProductApplicationsTaxHTField0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956F4-CC99-41BF-B24B-3647926C5794}"/>
</file>

<file path=customXml/itemProps2.xml><?xml version="1.0" encoding="utf-8"?>
<ds:datastoreItem xmlns:ds="http://schemas.openxmlformats.org/officeDocument/2006/customXml" ds:itemID="{EDC475A3-F878-48F6-8D85-9D3F0B13FBEC}"/>
</file>

<file path=customXml/itemProps3.xml><?xml version="1.0" encoding="utf-8"?>
<ds:datastoreItem xmlns:ds="http://schemas.openxmlformats.org/officeDocument/2006/customXml" ds:itemID="{B2D2C754-7074-4A38-B485-7E9A7492DB3C}"/>
</file>

<file path=customXml/itemProps4.xml><?xml version="1.0" encoding="utf-8"?>
<ds:datastoreItem xmlns:ds="http://schemas.openxmlformats.org/officeDocument/2006/customXml" ds:itemID="{CD2E8F01-8A26-4A04-99D4-C47C03B36F76}"/>
</file>

<file path=customXml/itemProps5.xml><?xml version="1.0" encoding="utf-8"?>
<ds:datastoreItem xmlns:ds="http://schemas.openxmlformats.org/officeDocument/2006/customXml" ds:itemID="{D22C0366-D0CF-4246-B038-2FBE085056B9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BASF IT Services GmbH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6100 FX: Voce di Capitolato</dc:title>
  <dc:creator>ndegioia</dc:creator>
  <cp:lastModifiedBy>Zando, Elena</cp:lastModifiedBy>
  <cp:revision>11</cp:revision>
  <cp:lastPrinted>2007-03-28T10:06:00Z</cp:lastPrinted>
  <dcterms:created xsi:type="dcterms:W3CDTF">2014-06-18T09:48:00Z</dcterms:created>
  <dcterms:modified xsi:type="dcterms:W3CDTF">2021-02-09T15:37:00Z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0x0101005E7CFA13E5BA6244A1BB4894C5270BD5008C54F6DE1489BF44A2ED1987742644E9</vt:lpwstr>
  </property>
  <property fmtid="{D5CDD505-2E9C-101B-9397-08002B2CF9AE}" pid="3" name="BASFNews">
    <vt:lpwstr/>
  </property>
  <property fmtid="{D5CDD505-2E9C-101B-9397-08002B2CF9AE}" pid="4" name="Brands">
    <vt:lpwstr>113;#MasterSeal|8f0f6b84-c1f9-4d83-9224-bcd0753865ea</vt:lpwstr>
  </property>
  <property fmtid="{D5CDD505-2E9C-101B-9397-08002B2CF9AE}" pid="5" name="n1fb08f4f1a54ac9993feebbf9a2a445">
    <vt:lpwstr/>
  </property>
  <property fmtid="{D5CDD505-2E9C-101B-9397-08002B2CF9AE}" pid="6" name="BSM_Category">
    <vt:lpwstr/>
  </property>
  <property fmtid="{D5CDD505-2E9C-101B-9397-08002B2CF9AE}" pid="7" name="BASFSsotImageType">
    <vt:lpwstr/>
  </property>
  <property fmtid="{D5CDD505-2E9C-101B-9397-08002B2CF9AE}" pid="8" name="BASFSsotLanguage">
    <vt:lpwstr>4702;#Italian|376a3ea5-e486-4c5f-9988-2335585fc411</vt:lpwstr>
  </property>
  <property fmtid="{D5CDD505-2E9C-101B-9397-08002B2CF9AE}" pid="9" name="Function">
    <vt:lpwstr/>
  </property>
  <property fmtid="{D5CDD505-2E9C-101B-9397-08002B2CF9AE}" pid="10" name="BASFGlobalBrand">
    <vt:lpwstr>5081;#Master Builders Solutions|91c68189-ad6e-4dec-970c-99ac972fec28</vt:lpwstr>
  </property>
  <property fmtid="{D5CDD505-2E9C-101B-9397-08002B2CF9AE}" pid="11" name="_dlc_DocIdItemGuid">
    <vt:lpwstr>69b7fe28-49f0-4bb1-860c-2f5ed374c951</vt:lpwstr>
  </property>
  <property fmtid="{D5CDD505-2E9C-101B-9397-08002B2CF9AE}" pid="12" name="Country">
    <vt:lpwstr>125;#Italy|d4fa43a9-95bb-4464-9ad2-97c92281a385</vt:lpwstr>
  </property>
  <property fmtid="{D5CDD505-2E9C-101B-9397-08002B2CF9AE}" pid="13" name="BASFSsotPhotoGallery">
    <vt:bool>false</vt:bool>
  </property>
  <property fmtid="{D5CDD505-2E9C-101B-9397-08002B2CF9AE}" pid="14" name="ProductApplications">
    <vt:lpwstr/>
  </property>
  <property fmtid="{D5CDD505-2E9C-101B-9397-08002B2CF9AE}" pid="15" name="BASFTechnicalDrawing">
    <vt:lpwstr/>
  </property>
  <property fmtid="{D5CDD505-2E9C-101B-9397-08002B2CF9AE}" pid="16" name="BASFSsotServices">
    <vt:lpwstr/>
  </property>
  <property fmtid="{D5CDD505-2E9C-101B-9397-08002B2CF9AE}" pid="17" name="BASFDocumentCategories">
    <vt:lpwstr>4716;#Detail|62897772-ca49-48bd-a1f3-b4a0f2034669</vt:lpwstr>
  </property>
  <property fmtid="{D5CDD505-2E9C-101B-9397-08002B2CF9AE}" pid="18" name="BASFSsotTargetSystem">
    <vt:lpwstr/>
  </property>
  <property fmtid="{D5CDD505-2E9C-101B-9397-08002B2CF9AE}" pid="19" name="Region1">
    <vt:lpwstr/>
  </property>
  <property fmtid="{D5CDD505-2E9C-101B-9397-08002B2CF9AE}" pid="20" name="ProductCategories">
    <vt:lpwstr/>
  </property>
  <property fmtid="{D5CDD505-2E9C-101B-9397-08002B2CF9AE}" pid="21" name="BASFProjectReferences">
    <vt:lpwstr/>
  </property>
  <property fmtid="{D5CDD505-2E9C-101B-9397-08002B2CF9AE}" pid="22" name="ProductTypes">
    <vt:lpwstr>2522;#Waterproofing and Sealants|41937705-ac61-4883-8df7-b1a423bf7e9c</vt:lpwstr>
  </property>
  <property fmtid="{D5CDD505-2E9C-101B-9397-08002B2CF9AE}" pid="23" name="Solutions">
    <vt:lpwstr/>
  </property>
  <property fmtid="{D5CDD505-2E9C-101B-9397-08002B2CF9AE}" pid="24" name="Product">
    <vt:lpwstr>462;#MasterSeal6100FX|3744024e-0626-4bea-841f-4fb928720cc0</vt:lpwstr>
  </property>
  <property fmtid="{D5CDD505-2E9C-101B-9397-08002B2CF9AE}" pid="25" name="BASFDescription">
    <vt:lpwstr/>
  </property>
  <property fmtid="{D5CDD505-2E9C-101B-9397-08002B2CF9AE}" pid="26" name="0973c19c7b0e4b4f83a449ed08cf94db">
    <vt:lpwstr>Waterproofing and Sealants|41937705-ac61-4883-8df7-b1a423bf7e9c</vt:lpwstr>
  </property>
  <property fmtid="{D5CDD505-2E9C-101B-9397-08002B2CF9AE}" pid="27" name="DocumentTypes">
    <vt:lpwstr>2529;#Specifications|01e945c1-dec3-4c70-b9ca-51d8cbde0d5c</vt:lpwstr>
  </property>
  <property fmtid="{D5CDD505-2E9C-101B-9397-08002B2CF9AE}" pid="28" name="BASFCompanyName">
    <vt:lpwstr/>
  </property>
</Properties>
</file>