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BB99" w14:textId="77777777" w:rsidR="00512E33" w:rsidRDefault="00512E33" w:rsidP="00512E33">
      <w:pPr>
        <w:pStyle w:val="Header"/>
        <w:tabs>
          <w:tab w:val="clear" w:pos="4320"/>
          <w:tab w:val="clear" w:pos="8640"/>
        </w:tabs>
        <w:spacing w:before="1200"/>
        <w:jc w:val="center"/>
        <w:rPr>
          <w:sz w:val="24"/>
        </w:rPr>
      </w:pPr>
      <w:r>
        <w:rPr>
          <w:sz w:val="24"/>
        </w:rPr>
        <w:t>SECTION 03 01 30</w:t>
      </w:r>
    </w:p>
    <w:p w14:paraId="15D3CF9A" w14:textId="77777777" w:rsidR="00512E33" w:rsidRDefault="00512E33" w:rsidP="00512E33">
      <w:pPr>
        <w:pStyle w:val="Header"/>
        <w:tabs>
          <w:tab w:val="clear" w:pos="4320"/>
          <w:tab w:val="clear" w:pos="8640"/>
        </w:tabs>
        <w:spacing w:before="160"/>
        <w:jc w:val="center"/>
        <w:rPr>
          <w:sz w:val="24"/>
        </w:rPr>
      </w:pPr>
      <w:proofErr w:type="spellStart"/>
      <w:r>
        <w:rPr>
          <w:sz w:val="24"/>
        </w:rPr>
        <w:t>MasterEmaco</w:t>
      </w:r>
      <w:proofErr w:type="spellEnd"/>
      <w:r w:rsidRPr="00906E88">
        <w:rPr>
          <w:sz w:val="24"/>
          <w:vertAlign w:val="superscript"/>
        </w:rPr>
        <w:t>®</w:t>
      </w:r>
      <w:r>
        <w:rPr>
          <w:sz w:val="24"/>
        </w:rPr>
        <w:t xml:space="preserve"> S 467RS Structural Repair Mortar</w:t>
      </w:r>
    </w:p>
    <w:p w14:paraId="79CFF373" w14:textId="77777777" w:rsidR="00512E33" w:rsidRDefault="00512E33" w:rsidP="00512E33">
      <w:pPr>
        <w:pStyle w:val="DBSCMT"/>
      </w:pPr>
    </w:p>
    <w:p w14:paraId="1E26A566" w14:textId="77777777" w:rsidR="00325263" w:rsidRDefault="00325263" w:rsidP="00325263">
      <w:pPr>
        <w:pStyle w:val="DBSCMT"/>
      </w:pPr>
      <w:r>
        <w:t>Notes to specifiers:</w:t>
      </w:r>
    </w:p>
    <w:p w14:paraId="4BA40E80" w14:textId="77777777" w:rsidR="00325263" w:rsidRDefault="00325263" w:rsidP="00325263">
      <w:pPr>
        <w:pStyle w:val="DBSCMT"/>
        <w:spacing w:after="120"/>
      </w:pPr>
      <w:r w:rsidRPr="008417A5">
        <w:t xml:space="preserve">Please update your Master Specifications to reflect the </w:t>
      </w:r>
      <w:r>
        <w:t xml:space="preserve">company and product </w:t>
      </w:r>
      <w:r w:rsidRPr="008417A5">
        <w:t>name changes. The old product names are provided in parentheses following the new names in this Section for reference.</w:t>
      </w:r>
    </w:p>
    <w:p w14:paraId="6FCD132C" w14:textId="77777777" w:rsidR="00325263" w:rsidRDefault="00325263" w:rsidP="00325263">
      <w:pPr>
        <w:pStyle w:val="DBSCMT"/>
        <w:spacing w:after="120"/>
      </w:pPr>
      <w:r>
        <w:t>The purpose of this guide specification is to assist the specifier in developing a project specification for the use of master buidlers solutions products.  this guide document has been prepared to be part of a complete project manual.  it is not intended to be a “stand alone” document, and it is not intended to be copied directly into a project manual.</w:t>
      </w:r>
    </w:p>
    <w:p w14:paraId="2965748C" w14:textId="77777777" w:rsidR="00325263" w:rsidRDefault="00325263" w:rsidP="00325263">
      <w:pPr>
        <w:pStyle w:val="DBSCMT"/>
        <w:spacing w:after="120"/>
      </w:pPr>
      <w:r>
        <w:t>This guide specification will need to be carefully reviewed for APPROPRIATENESS for the given project and edited accordingly to comply with project-specific requirements.</w:t>
      </w:r>
    </w:p>
    <w:p w14:paraId="6A396171" w14:textId="77777777" w:rsidR="00512E33" w:rsidRPr="00EB0FA8" w:rsidRDefault="00512E33" w:rsidP="00512E33">
      <w:pPr>
        <w:pStyle w:val="DBSPRT"/>
        <w:rPr>
          <w:color w:val="000000"/>
        </w:rPr>
      </w:pPr>
      <w:r w:rsidRPr="00EB0FA8">
        <w:rPr>
          <w:color w:val="000000"/>
        </w:rPr>
        <w:t>GENERAL</w:t>
      </w:r>
    </w:p>
    <w:p w14:paraId="365C1CF8" w14:textId="77777777" w:rsidR="00512E33" w:rsidRPr="00EB0FA8" w:rsidRDefault="00512E33" w:rsidP="00512E33">
      <w:pPr>
        <w:pStyle w:val="DBSART"/>
      </w:pPr>
      <w:r w:rsidRPr="00EB0FA8">
        <w:t>SUMMARY</w:t>
      </w:r>
    </w:p>
    <w:p w14:paraId="06D025AC" w14:textId="77777777" w:rsidR="00512E33" w:rsidRPr="00EB0FA8" w:rsidRDefault="00512E33" w:rsidP="00512E33">
      <w:pPr>
        <w:pStyle w:val="DBSPR1"/>
        <w:rPr>
          <w:color w:val="000000"/>
        </w:rPr>
      </w:pPr>
      <w:r w:rsidRPr="00EB0FA8">
        <w:rPr>
          <w:color w:val="000000"/>
        </w:rPr>
        <w:t>Section Includes:</w:t>
      </w:r>
    </w:p>
    <w:p w14:paraId="7A41E736" w14:textId="77777777" w:rsidR="00512E33" w:rsidRPr="00EB0FA8" w:rsidRDefault="00512E33" w:rsidP="00512E33">
      <w:pPr>
        <w:pStyle w:val="DBSPR2"/>
      </w:pPr>
      <w:r w:rsidRPr="00EB0FA8">
        <w:t xml:space="preserve">Application of </w:t>
      </w:r>
      <w:r>
        <w:t>one</w:t>
      </w:r>
      <w:r w:rsidRPr="00EB0FA8">
        <w:t xml:space="preserve">-component, </w:t>
      </w:r>
      <w:r>
        <w:t>full depth structural repair mortar with extended working time.</w:t>
      </w:r>
    </w:p>
    <w:p w14:paraId="4D4FF781" w14:textId="77777777" w:rsidR="00512E33" w:rsidRDefault="00512E33" w:rsidP="00512E33">
      <w:pPr>
        <w:pStyle w:val="DBSART"/>
      </w:pPr>
      <w:r>
        <w:t>SUBMITTALS</w:t>
      </w:r>
    </w:p>
    <w:p w14:paraId="0FD6F77E" w14:textId="77777777" w:rsidR="00512E33" w:rsidRDefault="00512E33" w:rsidP="00512E33">
      <w:pPr>
        <w:pStyle w:val="DBSPR1"/>
      </w:pPr>
      <w:r>
        <w:t>Comply with Section [01 33 00] [ __ __ _</w:t>
      </w:r>
      <w:proofErr w:type="gramStart"/>
      <w:r>
        <w:t>_ ]</w:t>
      </w:r>
      <w:proofErr w:type="gramEnd"/>
      <w:r>
        <w:t>.</w:t>
      </w:r>
    </w:p>
    <w:p w14:paraId="44E15844" w14:textId="77777777" w:rsidR="00512E33" w:rsidRDefault="00512E33" w:rsidP="00512E33">
      <w:pPr>
        <w:pStyle w:val="DBSPR1"/>
      </w:pPr>
      <w:r>
        <w:t>Product Data:  Submit manufacturer's technical data sheets.</w:t>
      </w:r>
    </w:p>
    <w:p w14:paraId="14040B16" w14:textId="77777777" w:rsidR="00512E33" w:rsidRDefault="00512E33" w:rsidP="00512E33">
      <w:pPr>
        <w:pStyle w:val="DBSPR1"/>
      </w:pPr>
      <w:r w:rsidRPr="4D49BA97">
        <w:rPr>
          <w:rFonts w:eastAsia="Arial"/>
        </w:rPr>
        <w:t xml:space="preserve">LEED Submittals:  Comply with requirements for each product to achieve points indicated in LEED Project Checklist provided by the </w:t>
      </w:r>
      <w:r>
        <w:rPr>
          <w:rFonts w:eastAsia="Arial"/>
        </w:rPr>
        <w:t>a</w:t>
      </w:r>
      <w:r w:rsidRPr="4D49BA97">
        <w:rPr>
          <w:rFonts w:eastAsia="Arial"/>
        </w:rPr>
        <w:t>rchitect/</w:t>
      </w:r>
      <w:r>
        <w:rPr>
          <w:rFonts w:eastAsia="Arial"/>
        </w:rPr>
        <w:t>e</w:t>
      </w:r>
      <w:r w:rsidRPr="4D49BA97">
        <w:rPr>
          <w:rFonts w:eastAsia="Arial"/>
        </w:rPr>
        <w:t xml:space="preserve">ngineer.  </w:t>
      </w:r>
    </w:p>
    <w:p w14:paraId="7A2A116C" w14:textId="77777777" w:rsidR="00512E33" w:rsidRDefault="00512E33" w:rsidP="00512E33">
      <w:pPr>
        <w:pStyle w:val="DBSPR1"/>
      </w:pPr>
      <w:r>
        <w:t>Submit list of project references as documented in this Specification under Quality Assurance Article.  Include contact name and phone number of the person charged with oversight of each project.</w:t>
      </w:r>
    </w:p>
    <w:p w14:paraId="3AEB528C" w14:textId="77777777" w:rsidR="00512E33" w:rsidRDefault="00512E33" w:rsidP="00512E33">
      <w:pPr>
        <w:pStyle w:val="DBSPR1"/>
      </w:pPr>
      <w:r>
        <w:t>Quality Control Submittals:</w:t>
      </w:r>
    </w:p>
    <w:p w14:paraId="70CA9781" w14:textId="77777777" w:rsidR="00512E33" w:rsidRDefault="00512E33" w:rsidP="00512E33">
      <w:pPr>
        <w:pStyle w:val="DBSPR2"/>
      </w:pPr>
      <w:r>
        <w:t>Provide protection plan of surrounding areas and non-cementitious surfaces.</w:t>
      </w:r>
    </w:p>
    <w:p w14:paraId="2723171E" w14:textId="77777777" w:rsidR="00512E33" w:rsidRDefault="00512E33" w:rsidP="00512E33">
      <w:pPr>
        <w:pStyle w:val="DBSART"/>
      </w:pPr>
      <w:r>
        <w:t>QUALITY ASSURANCE</w:t>
      </w:r>
    </w:p>
    <w:p w14:paraId="083A9911" w14:textId="77777777" w:rsidR="00512E33" w:rsidRDefault="00512E33" w:rsidP="00512E33">
      <w:pPr>
        <w:pStyle w:val="DBSPR1"/>
      </w:pPr>
      <w:r>
        <w:t>Comply with Section [01 40 00] [ __ __ _</w:t>
      </w:r>
      <w:proofErr w:type="gramStart"/>
      <w:r>
        <w:t>_ ]</w:t>
      </w:r>
      <w:proofErr w:type="gramEnd"/>
      <w:r>
        <w:t>.</w:t>
      </w:r>
    </w:p>
    <w:p w14:paraId="4B0ED95F" w14:textId="77777777" w:rsidR="00512E33" w:rsidRDefault="00512E33" w:rsidP="00512E33">
      <w:pPr>
        <w:pStyle w:val="DBSPR1"/>
      </w:pPr>
      <w:r>
        <w:t>Qualifications:</w:t>
      </w:r>
    </w:p>
    <w:p w14:paraId="13B5F432" w14:textId="77777777" w:rsidR="00512E33" w:rsidRDefault="00512E33" w:rsidP="00512E33">
      <w:pPr>
        <w:pStyle w:val="DBSPR2"/>
      </w:pPr>
      <w:r>
        <w:t>Manufacturer Qualifications:  Company with minimum 15 years of experience in manufacturing of specified products.</w:t>
      </w:r>
    </w:p>
    <w:p w14:paraId="4665DE1B" w14:textId="77777777" w:rsidR="00512E33" w:rsidRDefault="00512E33" w:rsidP="00512E33">
      <w:pPr>
        <w:pStyle w:val="DBSPR2"/>
      </w:pPr>
      <w:r>
        <w:t>Manufacturer Qualifications:  Company shall be ISO 9001:2015 Certified.</w:t>
      </w:r>
    </w:p>
    <w:p w14:paraId="4D0697A3" w14:textId="77777777" w:rsidR="00512E33" w:rsidRDefault="00512E33" w:rsidP="00512E33">
      <w:pPr>
        <w:pStyle w:val="DBSPR2"/>
      </w:pPr>
      <w:r>
        <w:t>Applicator Qualifications:  Company with minimum of 5 years’ experience in application of specified products on projects of similar size and scope and is acceptable to product manufacturer.</w:t>
      </w:r>
    </w:p>
    <w:p w14:paraId="10F41C4A" w14:textId="77777777" w:rsidR="00512E33" w:rsidRDefault="00512E33" w:rsidP="00512E33">
      <w:pPr>
        <w:pStyle w:val="DBSPR3"/>
      </w:pPr>
      <w:r>
        <w:t>Successful completion of a minimum of 5 projects of similar size and complexity to specified Work.</w:t>
      </w:r>
    </w:p>
    <w:p w14:paraId="7FEDEEB6" w14:textId="77777777" w:rsidR="00512E33" w:rsidRDefault="00512E33" w:rsidP="00512E33">
      <w:pPr>
        <w:pStyle w:val="DBSPR1"/>
      </w:pPr>
      <w:r>
        <w:t>Field Sample:</w:t>
      </w:r>
    </w:p>
    <w:p w14:paraId="65EBC648" w14:textId="77777777" w:rsidR="00512E33" w:rsidRDefault="00512E33" w:rsidP="00512E33">
      <w:pPr>
        <w:pStyle w:val="DBSPR2"/>
      </w:pPr>
      <w:r>
        <w:t>Apply material in accordance with manufacturer’s written application instructions.</w:t>
      </w:r>
    </w:p>
    <w:p w14:paraId="2122B643" w14:textId="77777777" w:rsidR="00512E33" w:rsidRDefault="00512E33" w:rsidP="00512E33">
      <w:pPr>
        <w:pStyle w:val="DBSPR2"/>
      </w:pPr>
      <w:r>
        <w:lastRenderedPageBreak/>
        <w:t>Manufacturer’s representative or designated representative will review technical aspects; surface preparation, repair, and workmanship.</w:t>
      </w:r>
    </w:p>
    <w:p w14:paraId="4BB6F6B7" w14:textId="77777777" w:rsidR="00512E33" w:rsidRDefault="00512E33" w:rsidP="00512E33">
      <w:pPr>
        <w:pStyle w:val="DBSPR2"/>
      </w:pPr>
      <w:r>
        <w:t>Field sample will be the standard for judging workmanship on remainder of project.</w:t>
      </w:r>
    </w:p>
    <w:p w14:paraId="4523A42B" w14:textId="77777777" w:rsidR="00512E33" w:rsidRDefault="00512E33" w:rsidP="00512E33">
      <w:pPr>
        <w:pStyle w:val="DBSPR2"/>
      </w:pPr>
      <w:r>
        <w:t>Maintain field sample during construction for workmanship comparison.</w:t>
      </w:r>
    </w:p>
    <w:p w14:paraId="035DEFB9" w14:textId="77777777" w:rsidR="00512E33" w:rsidRDefault="00512E33" w:rsidP="00512E33">
      <w:pPr>
        <w:pStyle w:val="DBSPR2"/>
      </w:pPr>
      <w:r>
        <w:t>Do not alter, move, or destroy field sample until work is completed and approved by architect</w:t>
      </w:r>
      <w:r w:rsidRPr="01E39236">
        <w:t>/</w:t>
      </w:r>
      <w:r>
        <w:t>engineer.</w:t>
      </w:r>
    </w:p>
    <w:p w14:paraId="45C2477A" w14:textId="77777777" w:rsidR="00512E33" w:rsidRDefault="00512E33" w:rsidP="00512E33">
      <w:pPr>
        <w:pStyle w:val="DBSPR2"/>
      </w:pPr>
      <w:r>
        <w:t>Obtain architect/engineer written approval of field sample before start of material application, including approval of aesthetics, color, texture and appearance.</w:t>
      </w:r>
    </w:p>
    <w:p w14:paraId="493CE0CC" w14:textId="77777777" w:rsidR="00512E33" w:rsidRDefault="00512E33" w:rsidP="00512E33">
      <w:pPr>
        <w:pStyle w:val="DBSART"/>
      </w:pPr>
      <w:r>
        <w:t>DELIVERY, STORAGE, AND HANDLING</w:t>
      </w:r>
    </w:p>
    <w:p w14:paraId="3F88C4E8" w14:textId="77777777" w:rsidR="00512E33" w:rsidRDefault="00512E33" w:rsidP="00512E33">
      <w:pPr>
        <w:pStyle w:val="DBSPR1"/>
      </w:pPr>
      <w:r>
        <w:t>Comply with Section [01 60 00] [ __ __ _</w:t>
      </w:r>
      <w:proofErr w:type="gramStart"/>
      <w:r>
        <w:t>_ ]</w:t>
      </w:r>
      <w:proofErr w:type="gramEnd"/>
      <w:r>
        <w:t>.</w:t>
      </w:r>
    </w:p>
    <w:p w14:paraId="7CF6C71A" w14:textId="77777777" w:rsidR="00512E33" w:rsidRDefault="00512E33" w:rsidP="00512E33">
      <w:pPr>
        <w:pStyle w:val="DBSPR1"/>
      </w:pPr>
      <w:r>
        <w:t>Comply with manufacturer’s ordering instructions and lead-time requirements to avoid construction delays.</w:t>
      </w:r>
    </w:p>
    <w:p w14:paraId="224133F2" w14:textId="77777777" w:rsidR="00512E33" w:rsidRDefault="00512E33" w:rsidP="00512E33">
      <w:pPr>
        <w:pStyle w:val="DBSPR1"/>
      </w:pPr>
      <w:r>
        <w:t>Deliver materials in manufacturer's original, unopened, undamaged containers with identification labels intact.</w:t>
      </w:r>
    </w:p>
    <w:p w14:paraId="3A729C5D" w14:textId="77777777" w:rsidR="00512E33" w:rsidRDefault="00512E33" w:rsidP="00512E33">
      <w:pPr>
        <w:pStyle w:val="DBSPR1"/>
      </w:pPr>
      <w:r>
        <w:t>Store tightly sealed materials off ground and away from moisture, direct sunlight, extreme heat, and freezing temperatures.</w:t>
      </w:r>
    </w:p>
    <w:p w14:paraId="59E56045" w14:textId="77777777" w:rsidR="00512E33" w:rsidRDefault="00512E33" w:rsidP="00512E33">
      <w:pPr>
        <w:pStyle w:val="DBSART"/>
      </w:pPr>
      <w:r>
        <w:t>PROJECT CONDITIONS</w:t>
      </w:r>
    </w:p>
    <w:p w14:paraId="4FAB11A7" w14:textId="77777777" w:rsidR="00512E33" w:rsidRDefault="00512E33" w:rsidP="00512E33">
      <w:pPr>
        <w:pStyle w:val="DBSPR1"/>
      </w:pPr>
      <w:r>
        <w:t>Environmental Requirements:</w:t>
      </w:r>
    </w:p>
    <w:p w14:paraId="70D124A8" w14:textId="77777777" w:rsidR="00512E33" w:rsidRDefault="00512E33" w:rsidP="00512E33">
      <w:pPr>
        <w:pStyle w:val="DBSPR2"/>
      </w:pPr>
      <w:r>
        <w:t>Ensure that substrate surface and ambient air temperature are minimum of 50 degrees F (10 degrees C) and rising at application time and remain above 50 degrees F (10 degrees C) for at least 24 hours after application.</w:t>
      </w:r>
    </w:p>
    <w:p w14:paraId="22783DF0" w14:textId="77777777" w:rsidR="00512E33" w:rsidRDefault="00512E33" w:rsidP="00512E33">
      <w:pPr>
        <w:pStyle w:val="DBSPR2"/>
      </w:pPr>
      <w:r>
        <w:t>Ensure that frost or frozen surfaces are thawed and dry.</w:t>
      </w:r>
    </w:p>
    <w:p w14:paraId="79ECF23B" w14:textId="77777777" w:rsidR="00512E33" w:rsidRDefault="00512E33" w:rsidP="00512E33">
      <w:pPr>
        <w:pStyle w:val="DBSPR2"/>
      </w:pPr>
      <w:r>
        <w:t>Do not apply material if snow, rain, fog, and mist are anticipated within 12 hours after application.</w:t>
      </w:r>
    </w:p>
    <w:p w14:paraId="1215BDAB" w14:textId="77777777" w:rsidR="00512E33" w:rsidRDefault="00512E33" w:rsidP="00512E33">
      <w:pPr>
        <w:pStyle w:val="DBSPR2"/>
      </w:pPr>
      <w:r>
        <w:t>Allow surfaces to attain temperature and conditions specified before proceeding with mortar application.</w:t>
      </w:r>
    </w:p>
    <w:p w14:paraId="671A02E4" w14:textId="77777777" w:rsidR="00512E33" w:rsidRDefault="00512E33" w:rsidP="00512E33">
      <w:pPr>
        <w:pStyle w:val="DBSPRT"/>
      </w:pPr>
      <w:r>
        <w:t>PRODUCTS</w:t>
      </w:r>
    </w:p>
    <w:p w14:paraId="6BEDC063" w14:textId="77777777" w:rsidR="00512E33" w:rsidRDefault="00512E33" w:rsidP="00512E33">
      <w:pPr>
        <w:pStyle w:val="DBSART"/>
      </w:pPr>
      <w:r>
        <w:t>MANUFACTURERs</w:t>
      </w:r>
    </w:p>
    <w:p w14:paraId="1AFA94D2" w14:textId="77777777" w:rsidR="00512E33" w:rsidRDefault="00512E33" w:rsidP="00512E33">
      <w:pPr>
        <w:pStyle w:val="DBSPR1"/>
      </w:pPr>
      <w:r>
        <w:t>Subject to compliance with requirements, provide products from the following manufacturer:</w:t>
      </w:r>
    </w:p>
    <w:p w14:paraId="6A440E1C" w14:textId="77777777" w:rsidR="00BB16C6" w:rsidRDefault="00BB16C6" w:rsidP="00BB16C6">
      <w:pPr>
        <w:ind w:left="1440"/>
      </w:pPr>
      <w:r>
        <w:t>Master Builders Solutions</w:t>
      </w:r>
    </w:p>
    <w:p w14:paraId="4FDE266E" w14:textId="77777777" w:rsidR="00BB16C6" w:rsidRDefault="00BB16C6" w:rsidP="00BB16C6">
      <w:pPr>
        <w:ind w:left="1440"/>
      </w:pPr>
      <w:r>
        <w:t>889 Valley Park Drive</w:t>
      </w:r>
    </w:p>
    <w:p w14:paraId="18753722" w14:textId="77777777" w:rsidR="00BB16C6" w:rsidRDefault="00BB16C6" w:rsidP="00BB16C6">
      <w:pPr>
        <w:ind w:left="1440"/>
      </w:pPr>
      <w:r>
        <w:t>Shakopee, MN  55379 USA</w:t>
      </w:r>
    </w:p>
    <w:p w14:paraId="63D0DFC7" w14:textId="77777777" w:rsidR="00BB16C6" w:rsidRDefault="00BB16C6" w:rsidP="00BB16C6">
      <w:pPr>
        <w:ind w:left="1440"/>
      </w:pPr>
      <w:r>
        <w:t>Customer Service:  800-433-9517</w:t>
      </w:r>
    </w:p>
    <w:p w14:paraId="5F25B99F" w14:textId="77777777" w:rsidR="00BB16C6" w:rsidRDefault="00BB16C6" w:rsidP="00BB16C6">
      <w:pPr>
        <w:ind w:left="1440"/>
      </w:pPr>
      <w:r>
        <w:t>Technical Service:  800-243-6739</w:t>
      </w:r>
    </w:p>
    <w:p w14:paraId="454EEAEB" w14:textId="77777777" w:rsidR="00BB16C6" w:rsidRDefault="00BB16C6" w:rsidP="00BB16C6">
      <w:pPr>
        <w:ind w:left="1440"/>
      </w:pPr>
      <w:r>
        <w:t>Direct Phone:  952-496-6000</w:t>
      </w:r>
    </w:p>
    <w:p w14:paraId="7F971142" w14:textId="77777777" w:rsidR="00BB16C6" w:rsidRPr="005054CE" w:rsidRDefault="00BB16C6" w:rsidP="00BB16C6">
      <w:pPr>
        <w:ind w:left="1440"/>
      </w:pPr>
      <w:r w:rsidRPr="005054CE">
        <w:t>Webs</w:t>
      </w:r>
      <w:r>
        <w:t>i</w:t>
      </w:r>
      <w:r w:rsidRPr="005054CE">
        <w:t xml:space="preserve">te: </w:t>
      </w:r>
      <w:r w:rsidRPr="0057404E">
        <w:t>www.master-builders-solutions.com/en-us</w:t>
      </w:r>
    </w:p>
    <w:p w14:paraId="52D20207" w14:textId="77777777" w:rsidR="00512E33" w:rsidRDefault="00512E33" w:rsidP="00512E33">
      <w:pPr>
        <w:pStyle w:val="DBSPR1"/>
      </w:pPr>
      <w:r>
        <w:t>Substitutions:  Comply with Section [01 60 00] [ __ __ _</w:t>
      </w:r>
      <w:proofErr w:type="gramStart"/>
      <w:r>
        <w:t>_ ]</w:t>
      </w:r>
      <w:proofErr w:type="gramEnd"/>
      <w:r>
        <w:t>.</w:t>
      </w:r>
    </w:p>
    <w:p w14:paraId="5DA4B4E9" w14:textId="377D7498" w:rsidR="00512E33" w:rsidRDefault="00512E33" w:rsidP="00512E33">
      <w:pPr>
        <w:pStyle w:val="DBSPR1"/>
      </w:pPr>
      <w:r>
        <w:t xml:space="preserve">Specifications and drawings are based on manufacturer's proprietary literature from </w:t>
      </w:r>
      <w:r w:rsidR="00325263">
        <w:t>Master Builders Solutions</w:t>
      </w:r>
      <w:r>
        <w:t>.  Other manufacturers shall comply with minimum levels of material and detailing indicated in specifications or on drawings.  Architect/engineer will be sole judge of appropriateness of substitutions.</w:t>
      </w:r>
    </w:p>
    <w:p w14:paraId="12BD3DD7" w14:textId="77777777" w:rsidR="00512E33" w:rsidRDefault="00512E33" w:rsidP="00512E33">
      <w:pPr>
        <w:pStyle w:val="DBSART"/>
      </w:pPr>
      <w:r>
        <w:t>MATERIALS</w:t>
      </w:r>
    </w:p>
    <w:p w14:paraId="00FA29DD" w14:textId="77777777" w:rsidR="00512E33" w:rsidRDefault="00512E33" w:rsidP="00512E33">
      <w:pPr>
        <w:pStyle w:val="DBSPR1"/>
      </w:pPr>
      <w:r>
        <w:t>One-component, shrinkage-compensated, full depth structural repair mortar with extended working time.</w:t>
      </w:r>
    </w:p>
    <w:p w14:paraId="1824C513" w14:textId="02DBD655" w:rsidR="00512E33" w:rsidRDefault="00512E33" w:rsidP="00512E33">
      <w:pPr>
        <w:pStyle w:val="DBSPR2"/>
      </w:pPr>
      <w:r>
        <w:t xml:space="preserve">Acceptable Product:  </w:t>
      </w:r>
      <w:proofErr w:type="spellStart"/>
      <w:r>
        <w:t>MasterEmaco</w:t>
      </w:r>
      <w:proofErr w:type="spellEnd"/>
      <w:r>
        <w:t xml:space="preserve"> S 467RS by </w:t>
      </w:r>
      <w:r w:rsidR="00325263">
        <w:t>Master Builders Solutions</w:t>
      </w:r>
      <w:r>
        <w:t>.</w:t>
      </w:r>
    </w:p>
    <w:p w14:paraId="55A92FD0" w14:textId="77777777" w:rsidR="00512E33" w:rsidRDefault="00512E33" w:rsidP="00512E33">
      <w:pPr>
        <w:pStyle w:val="DBSPR1"/>
      </w:pPr>
      <w:r>
        <w:t>Performance Requirements:  Provide material complying with the following requirements:</w:t>
      </w:r>
    </w:p>
    <w:p w14:paraId="569C0F99" w14:textId="77777777" w:rsidR="00512E33" w:rsidRDefault="00512E33" w:rsidP="00512E33">
      <w:pPr>
        <w:pStyle w:val="DBSPR2"/>
      </w:pPr>
      <w:r>
        <w:t>Working Time:  25 minutes.</w:t>
      </w:r>
    </w:p>
    <w:p w14:paraId="3C0F3840" w14:textId="77777777" w:rsidR="00512E33" w:rsidRDefault="00512E33" w:rsidP="00512E33">
      <w:pPr>
        <w:pStyle w:val="DBSPR2"/>
      </w:pPr>
      <w:r>
        <w:t>Compressive Strength, ASTM C109, 2-inch (51-mm) cubes:</w:t>
      </w:r>
    </w:p>
    <w:p w14:paraId="2EEDB6A8" w14:textId="77777777" w:rsidR="00512E33" w:rsidRDefault="00512E33" w:rsidP="00512E33">
      <w:pPr>
        <w:pStyle w:val="DBSPR3"/>
      </w:pPr>
      <w:r>
        <w:t>3 Hours:  3,000 psi (21 MPa).</w:t>
      </w:r>
    </w:p>
    <w:p w14:paraId="708528D7" w14:textId="77777777" w:rsidR="00512E33" w:rsidRDefault="00512E33" w:rsidP="00512E33">
      <w:pPr>
        <w:pStyle w:val="DBSPR3"/>
      </w:pPr>
      <w:r>
        <w:t>1 Day:  5,500 psi (40 MPa).</w:t>
      </w:r>
    </w:p>
    <w:p w14:paraId="3F7CA9D4" w14:textId="77777777" w:rsidR="00512E33" w:rsidRDefault="00512E33" w:rsidP="00512E33">
      <w:pPr>
        <w:pStyle w:val="DBSPR3"/>
      </w:pPr>
      <w:r>
        <w:t>7 Day: 7,500 psi (52 MPa).</w:t>
      </w:r>
    </w:p>
    <w:p w14:paraId="2C8C0F3F" w14:textId="77777777" w:rsidR="00512E33" w:rsidRDefault="00512E33" w:rsidP="00512E33">
      <w:pPr>
        <w:pStyle w:val="DBSPR3"/>
      </w:pPr>
      <w:r>
        <w:t>28 Day:  8,500 psi (58 MPa).</w:t>
      </w:r>
    </w:p>
    <w:p w14:paraId="1431A693" w14:textId="77777777" w:rsidR="00512E33" w:rsidRDefault="00512E33" w:rsidP="00512E33">
      <w:pPr>
        <w:pStyle w:val="DBSPR2"/>
      </w:pPr>
      <w:r>
        <w:t>Set Time, ASTM C191, 70 degrees F (22 degrees C):</w:t>
      </w:r>
    </w:p>
    <w:p w14:paraId="4FD02234" w14:textId="77777777" w:rsidR="00512E33" w:rsidRDefault="00512E33" w:rsidP="00512E33">
      <w:pPr>
        <w:pStyle w:val="DBSPR3"/>
      </w:pPr>
      <w:r>
        <w:t>Initial:  50 minutes.</w:t>
      </w:r>
    </w:p>
    <w:p w14:paraId="7EBD05B2" w14:textId="77777777" w:rsidR="00512E33" w:rsidRDefault="00512E33" w:rsidP="00512E33">
      <w:pPr>
        <w:pStyle w:val="DBSPR3"/>
      </w:pPr>
      <w:r>
        <w:t>Final:  80 minutes.</w:t>
      </w:r>
      <w:bookmarkStart w:id="0" w:name="_GoBack"/>
      <w:bookmarkEnd w:id="0"/>
    </w:p>
    <w:p w14:paraId="34907194" w14:textId="77777777" w:rsidR="00512E33" w:rsidRDefault="00512E33" w:rsidP="00512E33">
      <w:pPr>
        <w:pStyle w:val="DBSPR2"/>
      </w:pPr>
      <w:r>
        <w:t>Freeze-Thaw Resistance, ASTM C666, Procedure A, at 300 cycles:</w:t>
      </w:r>
    </w:p>
    <w:p w14:paraId="2462149B" w14:textId="77777777" w:rsidR="00512E33" w:rsidRDefault="00512E33" w:rsidP="00512E33">
      <w:pPr>
        <w:pStyle w:val="DBSPR3"/>
      </w:pPr>
      <w:r>
        <w:t>96 percent relative dynamic modulus.</w:t>
      </w:r>
    </w:p>
    <w:p w14:paraId="61BD4FFB" w14:textId="77777777" w:rsidR="00512E33" w:rsidRDefault="00512E33" w:rsidP="00512E33">
      <w:pPr>
        <w:pStyle w:val="DBSPR2"/>
      </w:pPr>
      <w:r>
        <w:t>Length Change, ASTM C157</w:t>
      </w:r>
    </w:p>
    <w:p w14:paraId="36B22993" w14:textId="77777777" w:rsidR="00512E33" w:rsidRDefault="00512E33" w:rsidP="00512E33">
      <w:pPr>
        <w:pStyle w:val="DBSPR3"/>
      </w:pPr>
      <w:r>
        <w:t>28 Days Wet: less than +0.06%</w:t>
      </w:r>
    </w:p>
    <w:p w14:paraId="6BF1BAA0" w14:textId="77777777" w:rsidR="00512E33" w:rsidRDefault="00512E33" w:rsidP="00512E33">
      <w:pPr>
        <w:pStyle w:val="DBSPR3"/>
      </w:pPr>
      <w:r>
        <w:t>28 Days Dry: less than -0.03%</w:t>
      </w:r>
    </w:p>
    <w:p w14:paraId="33917E3E" w14:textId="77777777" w:rsidR="00512E33" w:rsidRDefault="00512E33" w:rsidP="00512E33">
      <w:pPr>
        <w:pStyle w:val="DBSPR2"/>
      </w:pPr>
      <w:r>
        <w:t>Slant Shear Bond Strength, ASTM C882, Modified:</w:t>
      </w:r>
    </w:p>
    <w:p w14:paraId="6FA4DC93" w14:textId="77777777" w:rsidR="00512E33" w:rsidRDefault="00512E33" w:rsidP="00512E33">
      <w:pPr>
        <w:pStyle w:val="DBSPR3"/>
      </w:pPr>
      <w:r>
        <w:t>1 Day:  2,200 psi (15 MPa).</w:t>
      </w:r>
    </w:p>
    <w:p w14:paraId="22AEDB41" w14:textId="77777777" w:rsidR="00512E33" w:rsidRDefault="00512E33" w:rsidP="00512E33">
      <w:pPr>
        <w:pStyle w:val="DBSPR3"/>
      </w:pPr>
      <w:r>
        <w:t>28 Days:  2,600 psi (18 MPa).</w:t>
      </w:r>
    </w:p>
    <w:p w14:paraId="291E1D2A" w14:textId="77777777" w:rsidR="00512E33" w:rsidRDefault="00512E33" w:rsidP="00512E33">
      <w:pPr>
        <w:pStyle w:val="DBSPR2"/>
      </w:pPr>
      <w:r>
        <w:t>VOC Content:</w:t>
      </w:r>
    </w:p>
    <w:p w14:paraId="035191DA" w14:textId="77777777" w:rsidR="00512E33" w:rsidRDefault="00512E33" w:rsidP="00512E33">
      <w:pPr>
        <w:pStyle w:val="DBSPR3"/>
      </w:pPr>
      <w:r>
        <w:t xml:space="preserve">0 </w:t>
      </w:r>
      <w:proofErr w:type="spellStart"/>
      <w:r>
        <w:t>lbs</w:t>
      </w:r>
      <w:proofErr w:type="spellEnd"/>
      <w:r>
        <w:t xml:space="preserve"> per gal (0 g/L), less water and exempt solvents.</w:t>
      </w:r>
    </w:p>
    <w:p w14:paraId="6B551782" w14:textId="77777777" w:rsidR="00512E33" w:rsidRDefault="00512E33" w:rsidP="00512E33">
      <w:pPr>
        <w:pStyle w:val="DBSPRT"/>
      </w:pPr>
      <w:r>
        <w:t>EXECUTION</w:t>
      </w:r>
    </w:p>
    <w:p w14:paraId="3A73C2BA" w14:textId="77777777" w:rsidR="00512E33" w:rsidRDefault="00512E33" w:rsidP="00512E33">
      <w:pPr>
        <w:pStyle w:val="DBSART"/>
      </w:pPr>
      <w:r>
        <w:t>EXAMINATION</w:t>
      </w:r>
    </w:p>
    <w:p w14:paraId="060224BA" w14:textId="77777777" w:rsidR="00512E33" w:rsidRDefault="00512E33" w:rsidP="00512E33">
      <w:pPr>
        <w:pStyle w:val="DBSPR1"/>
      </w:pPr>
      <w:r>
        <w:t>Comply with Section [01 70 00] [ __ __ _</w:t>
      </w:r>
      <w:proofErr w:type="gramStart"/>
      <w:r>
        <w:t>_ ]</w:t>
      </w:r>
      <w:proofErr w:type="gramEnd"/>
      <w:r>
        <w:t>.</w:t>
      </w:r>
    </w:p>
    <w:p w14:paraId="1B47AE2B" w14:textId="77777777" w:rsidR="00512E33" w:rsidRDefault="00512E33" w:rsidP="00512E33">
      <w:pPr>
        <w:pStyle w:val="DBSPR1"/>
      </w:pPr>
      <w:r>
        <w:t>Verify concrete substrate is structurally sound and fully cured (28 days).</w:t>
      </w:r>
    </w:p>
    <w:p w14:paraId="27F15CBF" w14:textId="77777777" w:rsidR="00512E33" w:rsidRDefault="00512E33" w:rsidP="00512E33">
      <w:pPr>
        <w:pStyle w:val="DBSART"/>
      </w:pPr>
      <w:r>
        <w:t>SURFACE PREPARATION</w:t>
      </w:r>
    </w:p>
    <w:p w14:paraId="717FDCE8" w14:textId="77777777" w:rsidR="00512E33" w:rsidRDefault="00512E33" w:rsidP="00512E33">
      <w:pPr>
        <w:pStyle w:val="DBSPR1"/>
      </w:pPr>
      <w:r>
        <w:t>Protection:  Protect adjacent Work areas and finish surfaces from damage during repair mortar application.</w:t>
      </w:r>
    </w:p>
    <w:p w14:paraId="514AA219" w14:textId="77777777" w:rsidR="00512E33" w:rsidRDefault="00512E33" w:rsidP="00512E33">
      <w:pPr>
        <w:pStyle w:val="DBSPR1"/>
      </w:pPr>
      <w:r>
        <w:t>Prepare surfaces in accordance with manufacturer’s instructions.</w:t>
      </w:r>
    </w:p>
    <w:p w14:paraId="37396FA0" w14:textId="77777777" w:rsidR="00512E33" w:rsidRDefault="00512E33" w:rsidP="00512E33">
      <w:pPr>
        <w:pStyle w:val="DBSPR1"/>
      </w:pPr>
      <w:r>
        <w:t>Concrete:</w:t>
      </w:r>
    </w:p>
    <w:p w14:paraId="317C1F19" w14:textId="77777777" w:rsidR="00512E33" w:rsidRDefault="00512E33" w:rsidP="00512E33">
      <w:pPr>
        <w:pStyle w:val="DBSPR2"/>
      </w:pPr>
      <w:r>
        <w:t>Ensure concrete is structurally sound and fully cured (28 days).</w:t>
      </w:r>
    </w:p>
    <w:p w14:paraId="01C1D0FC" w14:textId="77777777" w:rsidR="00512E33" w:rsidRDefault="00512E33" w:rsidP="00512E33">
      <w:pPr>
        <w:pStyle w:val="DBSPR2"/>
      </w:pPr>
      <w:r>
        <w:t>Saw cut perimeter of area being patched into square with minimum depth of 1/2 inch (13 mm).</w:t>
      </w:r>
    </w:p>
    <w:p w14:paraId="037B114B" w14:textId="77777777" w:rsidR="00512E33" w:rsidRDefault="00512E33" w:rsidP="00512E33">
      <w:pPr>
        <w:pStyle w:val="DBSPR2"/>
      </w:pPr>
      <w:r>
        <w:t xml:space="preserve">Remove unsound concrete and roughen surface to minimum </w:t>
      </w:r>
      <w:proofErr w:type="gramStart"/>
      <w:r>
        <w:t>1/4 inch</w:t>
      </w:r>
      <w:proofErr w:type="gramEnd"/>
      <w:r>
        <w:t xml:space="preserve"> (6 mm) profile amplitude.</w:t>
      </w:r>
    </w:p>
    <w:p w14:paraId="23531123" w14:textId="77777777" w:rsidR="00512E33" w:rsidRDefault="00512E33" w:rsidP="00512E33">
      <w:pPr>
        <w:pStyle w:val="DBSPR2"/>
      </w:pPr>
      <w:r>
        <w:t>Remove laitance, oil, grease, curing compounds, and other contaminants that could prevent adequate bond.</w:t>
      </w:r>
    </w:p>
    <w:p w14:paraId="44C54099" w14:textId="77777777" w:rsidR="00512E33" w:rsidRDefault="00512E33" w:rsidP="00512E33">
      <w:pPr>
        <w:pStyle w:val="DBSPR2"/>
      </w:pPr>
      <w:r>
        <w:t xml:space="preserve">Saturate concrete substrate to saturated </w:t>
      </w:r>
      <w:proofErr w:type="gramStart"/>
      <w:r>
        <w:t>surface-dry</w:t>
      </w:r>
      <w:proofErr w:type="gramEnd"/>
      <w:r>
        <w:t xml:space="preserve"> (SSD), without standing water, before application.</w:t>
      </w:r>
    </w:p>
    <w:p w14:paraId="5E4C16D1" w14:textId="77777777" w:rsidR="00512E33" w:rsidRDefault="00512E33" w:rsidP="00512E33">
      <w:pPr>
        <w:pStyle w:val="DBSPR1"/>
      </w:pPr>
      <w:r>
        <w:t>Reinforcing Steel:</w:t>
      </w:r>
    </w:p>
    <w:p w14:paraId="2814415E" w14:textId="77777777" w:rsidR="00512E33" w:rsidRDefault="00512E33" w:rsidP="00512E33">
      <w:pPr>
        <w:pStyle w:val="DBSPR2"/>
      </w:pPr>
      <w:r>
        <w:t>Remove oxidation and scale from exposed reinforcing steel per ICRI Technical Guideline No. 03730 “Guide to Surface Preparation for the Repair of Deteriorated Concrete Resulting from Reinforcing Steel Corrosion.”</w:t>
      </w:r>
    </w:p>
    <w:p w14:paraId="2C1C8D24" w14:textId="77777777" w:rsidR="00512E33" w:rsidRDefault="00512E33" w:rsidP="00512E33">
      <w:pPr>
        <w:pStyle w:val="DBSPR2"/>
      </w:pPr>
      <w:r>
        <w:t xml:space="preserve">To prevent future steel corrosion, coat prepared reinforcing steel with </w:t>
      </w:r>
      <w:proofErr w:type="spellStart"/>
      <w:r w:rsidRPr="00A8344A">
        <w:t>MasterProtect</w:t>
      </w:r>
      <w:proofErr w:type="spellEnd"/>
      <w:r w:rsidRPr="00EA5CF4">
        <w:rPr>
          <w:vertAlign w:val="superscript"/>
        </w:rPr>
        <w:t>®</w:t>
      </w:r>
      <w:r w:rsidRPr="00A8344A">
        <w:t xml:space="preserve"> P 8100AP</w:t>
      </w:r>
      <w:r>
        <w:t xml:space="preserve"> epoxy primer (formerly </w:t>
      </w:r>
      <w:proofErr w:type="spellStart"/>
      <w:r>
        <w:t>Zincrich</w:t>
      </w:r>
      <w:proofErr w:type="spellEnd"/>
      <w:r>
        <w:t xml:space="preserve"> rebar primer.)</w:t>
      </w:r>
    </w:p>
    <w:p w14:paraId="5E5F5752" w14:textId="77777777" w:rsidR="00512E33" w:rsidRDefault="00512E33" w:rsidP="00512E33">
      <w:pPr>
        <w:pStyle w:val="DBSART"/>
      </w:pPr>
      <w:r>
        <w:t>MIXING</w:t>
      </w:r>
    </w:p>
    <w:p w14:paraId="0AA5DC4E" w14:textId="77777777" w:rsidR="00512E33" w:rsidRDefault="00512E33" w:rsidP="00512E33">
      <w:pPr>
        <w:pStyle w:val="DBSPR1"/>
      </w:pPr>
      <w:r>
        <w:t>Mix materials in accordance with manufacturer’s instructions.</w:t>
      </w:r>
    </w:p>
    <w:p w14:paraId="180144F3" w14:textId="77777777" w:rsidR="00512E33" w:rsidRDefault="00512E33" w:rsidP="00512E33">
      <w:pPr>
        <w:pStyle w:val="DBSPR1"/>
      </w:pPr>
      <w:r>
        <w:t>Mix continuously at slow speed to avoid air entrainment.</w:t>
      </w:r>
    </w:p>
    <w:p w14:paraId="03BEE2FE" w14:textId="77777777" w:rsidR="00512E33" w:rsidRDefault="00512E33" w:rsidP="00512E33">
      <w:pPr>
        <w:pStyle w:val="DBSPR1"/>
      </w:pPr>
      <w:r>
        <w:t>Mix for minimum of 3 minutes until fully homogeneous.</w:t>
      </w:r>
    </w:p>
    <w:p w14:paraId="4D16CD0A" w14:textId="77777777" w:rsidR="00512E33" w:rsidRDefault="00512E33" w:rsidP="00512E33">
      <w:pPr>
        <w:pStyle w:val="DBSPR1"/>
      </w:pPr>
      <w:r>
        <w:t>Add aggregate extension, if required, in accordance with manufacturer’s instructions.</w:t>
      </w:r>
    </w:p>
    <w:p w14:paraId="7EC4DD42" w14:textId="77777777" w:rsidR="00512E33" w:rsidRDefault="00512E33" w:rsidP="00512E33">
      <w:pPr>
        <w:pStyle w:val="DBSPR1"/>
      </w:pPr>
      <w:r>
        <w:t>Mix no more material than can be placed in 20 to 30 minutes at 70 degrees F (21 degrees C) and 50 percent relative humidity.</w:t>
      </w:r>
    </w:p>
    <w:p w14:paraId="61692B01" w14:textId="77777777" w:rsidR="00512E33" w:rsidRDefault="00512E33" w:rsidP="00512E33">
      <w:pPr>
        <w:pStyle w:val="DBSART"/>
      </w:pPr>
      <w:r>
        <w:t>application</w:t>
      </w:r>
    </w:p>
    <w:p w14:paraId="1AA3B349" w14:textId="77777777" w:rsidR="00512E33" w:rsidRPr="00D367D8" w:rsidRDefault="00512E33" w:rsidP="00512E33">
      <w:pPr>
        <w:pStyle w:val="DBSPR1"/>
      </w:pPr>
      <w:r>
        <w:t>Place and cure mortar in accordance with manufacturer’s instructions.</w:t>
      </w:r>
    </w:p>
    <w:p w14:paraId="1521BCE8" w14:textId="77777777" w:rsidR="00512E33" w:rsidRDefault="00512E33" w:rsidP="00512E33">
      <w:pPr>
        <w:pStyle w:val="DBSART"/>
      </w:pPr>
      <w:r>
        <w:t>PROTECTION</w:t>
      </w:r>
    </w:p>
    <w:p w14:paraId="4A58CB66" w14:textId="77777777" w:rsidR="00512E33" w:rsidRDefault="00512E33" w:rsidP="00512E33">
      <w:pPr>
        <w:pStyle w:val="DBSPR1"/>
      </w:pPr>
      <w:r>
        <w:t>Protect repair mortar from damage during construction.</w:t>
      </w:r>
    </w:p>
    <w:p w14:paraId="4B7FEDF5" w14:textId="77777777" w:rsidR="00512E33" w:rsidRDefault="00512E33" w:rsidP="00512E33">
      <w:pPr>
        <w:pStyle w:val="DBSEOS"/>
      </w:pPr>
      <w:r>
        <w:t>END OF SECTION</w:t>
      </w:r>
    </w:p>
    <w:p w14:paraId="05D8AB0C" w14:textId="77777777" w:rsidR="00512E33" w:rsidRDefault="00512E33" w:rsidP="00512E33">
      <w:pPr>
        <w:pStyle w:val="DBSEOS"/>
      </w:pPr>
    </w:p>
    <w:p w14:paraId="64269312" w14:textId="77777777" w:rsidR="00512E33" w:rsidRPr="005B72E9" w:rsidRDefault="00512E33" w:rsidP="00512E33">
      <w:pPr>
        <w:autoSpaceDE w:val="0"/>
        <w:autoSpaceDN w:val="0"/>
        <w:adjustRightInd w:val="0"/>
        <w:rPr>
          <w:rFonts w:cs="Arial"/>
          <w:b/>
          <w:bCs/>
          <w:sz w:val="18"/>
          <w:szCs w:val="18"/>
        </w:rPr>
      </w:pPr>
      <w:r w:rsidRPr="005B72E9">
        <w:rPr>
          <w:rFonts w:cs="Arial"/>
          <w:b/>
          <w:bCs/>
          <w:sz w:val="18"/>
          <w:szCs w:val="18"/>
        </w:rPr>
        <w:t>Disclaimer</w:t>
      </w:r>
    </w:p>
    <w:p w14:paraId="78120C72" w14:textId="77777777" w:rsidR="006157A5" w:rsidRPr="006157A5" w:rsidRDefault="006157A5" w:rsidP="006157A5">
      <w:pPr>
        <w:suppressAutoHyphens/>
        <w:jc w:val="both"/>
        <w:rPr>
          <w:caps/>
        </w:rPr>
      </w:pPr>
      <w:r w:rsidRPr="006157A5">
        <w:rPr>
          <w:caps/>
        </w:rPr>
        <w:t>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THIRD-PARTY INTELLECTUAL PROPERTY RIGHTS, ESPECIALLY PATENT RIGHTS. IN PARTICULAR, master builders solutions DISCLAIMS ALL CONDITIONS AND WARRANTIES, WHETHER EXPRESS OR IMPLIED, INCLUDING THE IMPLIED WARRANTIES OF FITNESS FOR A PARTICULAR PURPOSE OR MERCHANTABILITY. master builders solutions SHALL NOT BE RESPONSIBLE FOR CONSEQUENTIAL, INDIRECT OR INCIDENTAL DAMAGES (INCLUDING LOSS OF PROFITS) OF ANY KIND. master builders solutions RESERVES THE RIGHT TO MAKE CHANGES ACCORDING TO TECHNoLOGY PROGRESS OR FUrTHER DEVELOPMENTS. IT IS THE CUSTOMERS RESPONSIBILITY AND OBLIGATION TO CAREFULLY INSPECT AND TEST ANY INCOMING GOODS. PERForMANCE OF THE PRODUCT(S) DESCRIBED HEREIN SHOULD BE VERIFIED BY TESTING AND CARRIED OUT ONLY BY QUALIFIED EXPERTS. IT IS THE SOLE RESPONSIBILITY OF THE CUSTOMER TO CARRY OUT AND ARRANGE FOR ANY SUCH TESTING. REFERENCE TO TRADE NAMES USED BY OTHER COMPANIES IS NEITHER A RECOMMENDATION, NOR AN ENDORSeMENT OF ANY PRODUCT AND DOES NOT IMPLY THAT SIMILAR PRODUCT COULD OR COULD NOT BE USED.</w:t>
      </w:r>
    </w:p>
    <w:p w14:paraId="639A55F2" w14:textId="77777777" w:rsidR="00512E33" w:rsidRPr="00EA5CF4" w:rsidRDefault="00512E33" w:rsidP="00512E33">
      <w:pPr>
        <w:rPr>
          <w:rFonts w:eastAsia="Arial" w:cs="Arial"/>
          <w:sz w:val="18"/>
          <w:szCs w:val="18"/>
        </w:rPr>
      </w:pPr>
    </w:p>
    <w:p w14:paraId="32E0007A" w14:textId="77777777" w:rsidR="00512E33" w:rsidRPr="00EA5CF4" w:rsidRDefault="00512E33" w:rsidP="00512E33">
      <w:pPr>
        <w:rPr>
          <w:rFonts w:eastAsia="Arial" w:cs="Arial"/>
          <w:sz w:val="18"/>
          <w:szCs w:val="18"/>
        </w:rPr>
      </w:pPr>
    </w:p>
    <w:p w14:paraId="567F20CF" w14:textId="77777777" w:rsidR="00512E33" w:rsidRPr="00EA5CF4" w:rsidRDefault="00512E33" w:rsidP="00512E33">
      <w:pPr>
        <w:rPr>
          <w:rFonts w:cs="Arial"/>
          <w:b/>
          <w:bCs/>
          <w:sz w:val="18"/>
          <w:szCs w:val="18"/>
        </w:rPr>
      </w:pPr>
    </w:p>
    <w:p w14:paraId="661A92E4" w14:textId="77777777" w:rsidR="00512E33" w:rsidRPr="00EA5CF4" w:rsidRDefault="00512E33" w:rsidP="00512E33">
      <w:pPr>
        <w:rPr>
          <w:rFonts w:cs="Arial"/>
          <w:b/>
          <w:bCs/>
          <w:sz w:val="18"/>
          <w:szCs w:val="18"/>
        </w:rPr>
      </w:pPr>
    </w:p>
    <w:p w14:paraId="24823209" w14:textId="77777777" w:rsidR="00512E33" w:rsidRDefault="00512E33" w:rsidP="00512E33">
      <w:pPr>
        <w:pStyle w:val="DBSEOS"/>
      </w:pPr>
    </w:p>
    <w:p w14:paraId="03B55A11" w14:textId="77777777" w:rsidR="00821D0A" w:rsidRPr="00512E33" w:rsidRDefault="00821D0A" w:rsidP="00512E33"/>
    <w:sectPr w:rsidR="00821D0A" w:rsidRPr="00512E33" w:rsidSect="00BD3E91">
      <w:headerReference w:type="default" r:id="rId11"/>
      <w:footerReference w:type="default" r:id="rId12"/>
      <w:headerReference w:type="first" r:id="rId13"/>
      <w:footerReference w:type="first" r:id="rId14"/>
      <w:type w:val="continuous"/>
      <w:pgSz w:w="12240" w:h="15840" w:code="1"/>
      <w:pgMar w:top="1440" w:right="1008" w:bottom="1440" w:left="1008" w:header="0" w:footer="720" w:gutter="43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90098" w14:textId="77777777" w:rsidR="006819E4" w:rsidRDefault="006819E4">
      <w:r>
        <w:separator/>
      </w:r>
    </w:p>
    <w:p w14:paraId="69C893DE" w14:textId="77777777" w:rsidR="006819E4" w:rsidRDefault="006819E4"/>
    <w:p w14:paraId="4EDDA4E2" w14:textId="77777777" w:rsidR="006819E4" w:rsidRDefault="006819E4" w:rsidP="00484277"/>
  </w:endnote>
  <w:endnote w:type="continuationSeparator" w:id="0">
    <w:p w14:paraId="53D1F535" w14:textId="77777777" w:rsidR="006819E4" w:rsidRDefault="006819E4">
      <w:r>
        <w:continuationSeparator/>
      </w:r>
    </w:p>
    <w:p w14:paraId="38B8C400" w14:textId="77777777" w:rsidR="006819E4" w:rsidRDefault="006819E4"/>
    <w:p w14:paraId="2344145C" w14:textId="77777777" w:rsidR="006819E4" w:rsidRDefault="006819E4" w:rsidP="00484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88DC" w14:textId="0397DB1D" w:rsidR="005D7720" w:rsidRDefault="005D7720" w:rsidP="005D7720">
    <w:pPr>
      <w:pStyle w:val="basfFuzeile"/>
    </w:pPr>
    <w:r>
      <w:t xml:space="preserve">Master Builders Solutions </w:t>
    </w:r>
    <w:r>
      <w:tab/>
    </w:r>
    <w:r>
      <w:tab/>
    </w:r>
    <w:r>
      <w:tab/>
    </w:r>
    <w:r>
      <w:tab/>
    </w:r>
    <w:r>
      <w:tab/>
    </w:r>
    <w:r>
      <w:tab/>
    </w:r>
    <w:r>
      <w:tab/>
    </w:r>
    <w:r>
      <w:tab/>
    </w:r>
    <w:r>
      <w:tab/>
    </w:r>
    <w:r w:rsidR="007955A8">
      <w:t>Decembe</w:t>
    </w:r>
    <w:r>
      <w:t xml:space="preserve">r 2020 </w:t>
    </w:r>
  </w:p>
  <w:p w14:paraId="752F3663" w14:textId="023F2AAF" w:rsidR="005D7720" w:rsidRDefault="001C5485" w:rsidP="005D7720">
    <w:pPr>
      <w:pStyle w:val="basfFuzeile"/>
    </w:pPr>
    <w:r>
      <w:t xml:space="preserve">MasterEmaco </w:t>
    </w:r>
    <w:r w:rsidR="00512E33">
      <w:t>S 467RS</w:t>
    </w:r>
    <w:r w:rsidR="005D7720">
      <w:tab/>
    </w:r>
    <w:r w:rsidR="005D7720">
      <w:tab/>
    </w:r>
    <w:r w:rsidR="005D7720">
      <w:tab/>
    </w:r>
    <w:r w:rsidR="005D7720">
      <w:tab/>
    </w:r>
    <w:r w:rsidR="005D7720">
      <w:tab/>
    </w:r>
    <w:r w:rsidR="005D7720">
      <w:tab/>
    </w:r>
    <w:r w:rsidR="005D7720">
      <w:tab/>
    </w:r>
    <w:r w:rsidR="005D7720">
      <w:tab/>
    </w:r>
    <w:r w:rsidR="005D7720">
      <w:tab/>
      <w:t xml:space="preserve">03 </w:t>
    </w:r>
    <w:r>
      <w:t>01</w:t>
    </w:r>
    <w:r w:rsidR="005D7720">
      <w:t xml:space="preserve"> </w:t>
    </w:r>
    <w:r>
      <w:t>3</w:t>
    </w:r>
    <w:r w:rsidR="005D7720">
      <w:t xml:space="preserve">0 – Page </w:t>
    </w:r>
    <w:r w:rsidR="005D7720">
      <w:fldChar w:fldCharType="begin"/>
    </w:r>
    <w:r w:rsidR="005D7720">
      <w:instrText xml:space="preserve"> PAGE   \* MERGEFORMAT </w:instrText>
    </w:r>
    <w:r w:rsidR="005D7720">
      <w:fldChar w:fldCharType="separate"/>
    </w:r>
    <w:r w:rsidR="005D7720">
      <w:t>1</w:t>
    </w:r>
    <w:r w:rsidR="005D7720">
      <w:rPr>
        <w:noProof/>
      </w:rPr>
      <w:fldChar w:fldCharType="end"/>
    </w:r>
  </w:p>
  <w:p w14:paraId="7F4D9106" w14:textId="77777777" w:rsidR="00427DF5" w:rsidRPr="005D7720" w:rsidRDefault="00427DF5" w:rsidP="005D7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3A48" w14:textId="48BA1C2D" w:rsidR="00821D0A" w:rsidRDefault="00821D0A" w:rsidP="00821D0A">
    <w:pPr>
      <w:pStyle w:val="basfFuzeile"/>
    </w:pPr>
    <w:r>
      <w:t xml:space="preserve">Master Builders Solutions </w:t>
    </w:r>
    <w:r>
      <w:tab/>
    </w:r>
    <w:r>
      <w:tab/>
    </w:r>
    <w:r>
      <w:tab/>
    </w:r>
    <w:r>
      <w:tab/>
    </w:r>
    <w:r>
      <w:tab/>
    </w:r>
    <w:r>
      <w:tab/>
    </w:r>
    <w:r>
      <w:tab/>
    </w:r>
    <w:r>
      <w:tab/>
    </w:r>
    <w:r w:rsidR="0051770C">
      <w:tab/>
    </w:r>
    <w:r w:rsidR="00C04AC0">
      <w:t>December</w:t>
    </w:r>
    <w:r>
      <w:t xml:space="preserve"> 2020 </w:t>
    </w:r>
  </w:p>
  <w:p w14:paraId="1200CEBA" w14:textId="40524D2F" w:rsidR="00821D0A" w:rsidRDefault="00895601" w:rsidP="00821D0A">
    <w:pPr>
      <w:pStyle w:val="basfFuzeile"/>
    </w:pPr>
    <w:r>
      <w:t xml:space="preserve">MasterEmaco </w:t>
    </w:r>
    <w:r w:rsidR="00512E33">
      <w:t>S 467RS</w:t>
    </w:r>
    <w:r w:rsidR="0051770C">
      <w:tab/>
    </w:r>
    <w:r w:rsidR="0051770C">
      <w:tab/>
    </w:r>
    <w:r w:rsidR="0051770C">
      <w:tab/>
    </w:r>
    <w:r w:rsidR="0051770C">
      <w:tab/>
    </w:r>
    <w:r w:rsidR="0051770C">
      <w:tab/>
    </w:r>
    <w:r w:rsidR="0051770C">
      <w:tab/>
    </w:r>
    <w:r w:rsidR="0051770C">
      <w:tab/>
    </w:r>
    <w:r w:rsidR="0051770C">
      <w:tab/>
    </w:r>
    <w:r w:rsidR="0051770C">
      <w:tab/>
      <w:t xml:space="preserve">03 </w:t>
    </w:r>
    <w:r w:rsidR="001C5485">
      <w:t>01</w:t>
    </w:r>
    <w:r w:rsidR="0051770C">
      <w:t xml:space="preserve"> </w:t>
    </w:r>
    <w:r w:rsidR="001C5485">
      <w:t>3</w:t>
    </w:r>
    <w:r w:rsidR="0051770C">
      <w:t xml:space="preserve">0 – </w:t>
    </w:r>
    <w:r w:rsidR="00EB1FE9">
      <w:t>Page</w:t>
    </w:r>
    <w:r w:rsidR="0051770C">
      <w:t xml:space="preserve"> </w:t>
    </w:r>
    <w:r w:rsidR="00EB1FE9">
      <w:fldChar w:fldCharType="begin"/>
    </w:r>
    <w:r w:rsidR="00EB1FE9">
      <w:instrText xml:space="preserve"> PAGE   \* MERGEFORMAT </w:instrText>
    </w:r>
    <w:r w:rsidR="00EB1FE9">
      <w:fldChar w:fldCharType="separate"/>
    </w:r>
    <w:r w:rsidR="00EB1FE9">
      <w:rPr>
        <w:noProof/>
      </w:rPr>
      <w:t>1</w:t>
    </w:r>
    <w:r w:rsidR="00EB1FE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DBD0E" w14:textId="77777777" w:rsidR="006819E4" w:rsidRDefault="006819E4">
      <w:r>
        <w:separator/>
      </w:r>
    </w:p>
    <w:p w14:paraId="168ABCBF" w14:textId="77777777" w:rsidR="006819E4" w:rsidRDefault="006819E4"/>
    <w:p w14:paraId="6377AC33" w14:textId="77777777" w:rsidR="006819E4" w:rsidRDefault="006819E4" w:rsidP="00484277"/>
  </w:footnote>
  <w:footnote w:type="continuationSeparator" w:id="0">
    <w:p w14:paraId="43E211EE" w14:textId="77777777" w:rsidR="006819E4" w:rsidRDefault="006819E4">
      <w:r>
        <w:continuationSeparator/>
      </w:r>
    </w:p>
    <w:p w14:paraId="52D6C202" w14:textId="77777777" w:rsidR="006819E4" w:rsidRDefault="006819E4"/>
    <w:p w14:paraId="13DDB746" w14:textId="77777777" w:rsidR="006819E4" w:rsidRDefault="006819E4" w:rsidP="004842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1075" w14:textId="77777777" w:rsidR="00427DF5" w:rsidRDefault="00427DF5">
    <w:pPr>
      <w:pStyle w:val="Header"/>
      <w:tabs>
        <w:tab w:val="clear" w:pos="4320"/>
        <w:tab w:val="clear" w:pos="8640"/>
      </w:tabs>
    </w:pPr>
  </w:p>
  <w:p w14:paraId="127322B0" w14:textId="77777777" w:rsidR="00427DF5" w:rsidRDefault="00427DF5"/>
  <w:p w14:paraId="660666AB" w14:textId="77777777" w:rsidR="00427DF5" w:rsidRDefault="00427DF5" w:rsidP="004842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49B2" w14:textId="77777777" w:rsidR="005A48C2" w:rsidRDefault="00821D0A">
    <w:pPr>
      <w:pStyle w:val="Header"/>
    </w:pPr>
    <w:r w:rsidRPr="006D7F44">
      <w:rPr>
        <w:noProof/>
      </w:rPr>
      <w:drawing>
        <wp:anchor distT="0" distB="0" distL="114300" distR="114300" simplePos="0" relativeHeight="251659264" behindDoc="0" locked="0" layoutInCell="1" allowOverlap="1" wp14:anchorId="73EC647E" wp14:editId="4ED81CA6">
          <wp:simplePos x="0" y="0"/>
          <wp:positionH relativeFrom="margin">
            <wp:posOffset>4410075</wp:posOffset>
          </wp:positionH>
          <wp:positionV relativeFrom="page">
            <wp:posOffset>447675</wp:posOffset>
          </wp:positionV>
          <wp:extent cx="1872000" cy="676800"/>
          <wp:effectExtent l="0" t="0" r="0" b="9525"/>
          <wp:wrapNone/>
          <wp:docPr id="3" name="Grafik 15">
            <a:extLst xmlns:a="http://schemas.openxmlformats.org/drawingml/2006/main">
              <a:ext uri="{FF2B5EF4-FFF2-40B4-BE49-F238E27FC236}">
                <a16:creationId xmlns:a16="http://schemas.microsoft.com/office/drawing/2014/main" id="{D2D3B001-57AB-4E13-820E-F6B9B7ED18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D2D3B001-57AB-4E13-820E-F6B9B7ED1841}"/>
                      </a:ext>
                    </a:extLst>
                  </pic:cNvPr>
                  <pic:cNvPicPr>
                    <a:picLocks noChangeAspect="1"/>
                  </pic:cNvPicPr>
                </pic:nvPicPr>
                <pic:blipFill>
                  <a:blip r:embed="rId1"/>
                  <a:srcRect/>
                  <a:stretch/>
                </pic:blipFill>
                <pic:spPr>
                  <a:xfrm>
                    <a:off x="0" y="0"/>
                    <a:ext cx="1872000"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7E096E4"/>
    <w:lvl w:ilvl="0">
      <w:start w:val="1"/>
      <w:numFmt w:val="decimal"/>
      <w:pStyle w:val="DBS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DBSART"/>
      <w:lvlText w:val="%1.%4"/>
      <w:lvlJc w:val="left"/>
      <w:pPr>
        <w:tabs>
          <w:tab w:val="left" w:pos="864"/>
        </w:tabs>
        <w:ind w:left="864" w:hanging="864"/>
      </w:pPr>
    </w:lvl>
    <w:lvl w:ilvl="4">
      <w:start w:val="1"/>
      <w:numFmt w:val="upperLetter"/>
      <w:pStyle w:val="DBSPR1"/>
      <w:lvlText w:val="%5."/>
      <w:lvlJc w:val="left"/>
      <w:pPr>
        <w:tabs>
          <w:tab w:val="left" w:pos="936"/>
        </w:tabs>
        <w:ind w:left="936" w:hanging="576"/>
      </w:pPr>
    </w:lvl>
    <w:lvl w:ilvl="5">
      <w:start w:val="1"/>
      <w:numFmt w:val="decimal"/>
      <w:pStyle w:val="DBSPR2"/>
      <w:lvlText w:val="%6."/>
      <w:lvlJc w:val="left"/>
      <w:pPr>
        <w:tabs>
          <w:tab w:val="left" w:pos="1440"/>
        </w:tabs>
        <w:ind w:left="1440" w:hanging="576"/>
      </w:pPr>
    </w:lvl>
    <w:lvl w:ilvl="6">
      <w:start w:val="1"/>
      <w:numFmt w:val="lowerLetter"/>
      <w:pStyle w:val="DBSPR3"/>
      <w:lvlText w:val="%7."/>
      <w:lvlJc w:val="left"/>
      <w:pPr>
        <w:tabs>
          <w:tab w:val="left" w:pos="2016"/>
        </w:tabs>
        <w:ind w:left="2016" w:hanging="576"/>
      </w:pPr>
    </w:lvl>
    <w:lvl w:ilvl="7">
      <w:start w:val="1"/>
      <w:numFmt w:val="decimal"/>
      <w:pStyle w:val="DBSPR4"/>
      <w:lvlText w:val="%8)"/>
      <w:lvlJc w:val="left"/>
      <w:pPr>
        <w:tabs>
          <w:tab w:val="left" w:pos="2592"/>
        </w:tabs>
        <w:ind w:left="2592" w:hanging="576"/>
      </w:pPr>
    </w:lvl>
    <w:lvl w:ilvl="8">
      <w:start w:val="1"/>
      <w:numFmt w:val="lowerLetter"/>
      <w:pStyle w:val="DBS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0C"/>
    <w:rsid w:val="000032A9"/>
    <w:rsid w:val="00042DE0"/>
    <w:rsid w:val="000437F9"/>
    <w:rsid w:val="00043DE7"/>
    <w:rsid w:val="00054AB1"/>
    <w:rsid w:val="00065EFB"/>
    <w:rsid w:val="00076DA1"/>
    <w:rsid w:val="00082491"/>
    <w:rsid w:val="000A003D"/>
    <w:rsid w:val="000A0BE9"/>
    <w:rsid w:val="000B08E1"/>
    <w:rsid w:val="000D1038"/>
    <w:rsid w:val="000F3667"/>
    <w:rsid w:val="000F5F12"/>
    <w:rsid w:val="00102686"/>
    <w:rsid w:val="00127523"/>
    <w:rsid w:val="00134AE1"/>
    <w:rsid w:val="00142ACC"/>
    <w:rsid w:val="001C5485"/>
    <w:rsid w:val="001E7CA2"/>
    <w:rsid w:val="001F54FE"/>
    <w:rsid w:val="001F6340"/>
    <w:rsid w:val="00244CD1"/>
    <w:rsid w:val="0025269C"/>
    <w:rsid w:val="00257020"/>
    <w:rsid w:val="002A0FD9"/>
    <w:rsid w:val="002A7D7E"/>
    <w:rsid w:val="002D6FB0"/>
    <w:rsid w:val="002E7B72"/>
    <w:rsid w:val="002F20C3"/>
    <w:rsid w:val="00307A84"/>
    <w:rsid w:val="00325263"/>
    <w:rsid w:val="00332C2D"/>
    <w:rsid w:val="003A4839"/>
    <w:rsid w:val="003F4C0D"/>
    <w:rsid w:val="00427DF5"/>
    <w:rsid w:val="00484277"/>
    <w:rsid w:val="00512E33"/>
    <w:rsid w:val="0051770C"/>
    <w:rsid w:val="00520788"/>
    <w:rsid w:val="005303FC"/>
    <w:rsid w:val="005A48C2"/>
    <w:rsid w:val="005B0098"/>
    <w:rsid w:val="005D4AB8"/>
    <w:rsid w:val="005D7720"/>
    <w:rsid w:val="006157A5"/>
    <w:rsid w:val="006435FC"/>
    <w:rsid w:val="006455EE"/>
    <w:rsid w:val="006819E4"/>
    <w:rsid w:val="00682987"/>
    <w:rsid w:val="006A1340"/>
    <w:rsid w:val="006A2B92"/>
    <w:rsid w:val="006C32FC"/>
    <w:rsid w:val="006F2EA4"/>
    <w:rsid w:val="006F40D1"/>
    <w:rsid w:val="0071306D"/>
    <w:rsid w:val="0073251E"/>
    <w:rsid w:val="00760FE5"/>
    <w:rsid w:val="00766C3A"/>
    <w:rsid w:val="00794999"/>
    <w:rsid w:val="007955A8"/>
    <w:rsid w:val="007B5084"/>
    <w:rsid w:val="007D0E8C"/>
    <w:rsid w:val="007E32AF"/>
    <w:rsid w:val="008173A8"/>
    <w:rsid w:val="00821D0A"/>
    <w:rsid w:val="00846CEF"/>
    <w:rsid w:val="00895601"/>
    <w:rsid w:val="008D5DC2"/>
    <w:rsid w:val="00912C73"/>
    <w:rsid w:val="00922D1F"/>
    <w:rsid w:val="009B01CD"/>
    <w:rsid w:val="009B3629"/>
    <w:rsid w:val="009B4734"/>
    <w:rsid w:val="009C2AD9"/>
    <w:rsid w:val="009D131D"/>
    <w:rsid w:val="009F29FC"/>
    <w:rsid w:val="009F6588"/>
    <w:rsid w:val="00A22959"/>
    <w:rsid w:val="00A2487E"/>
    <w:rsid w:val="00A40786"/>
    <w:rsid w:val="00A87AF5"/>
    <w:rsid w:val="00AC13A5"/>
    <w:rsid w:val="00AE4A59"/>
    <w:rsid w:val="00AF522F"/>
    <w:rsid w:val="00B33B9A"/>
    <w:rsid w:val="00B72EA2"/>
    <w:rsid w:val="00BB16C6"/>
    <w:rsid w:val="00BD233A"/>
    <w:rsid w:val="00BD3A6D"/>
    <w:rsid w:val="00BD3E91"/>
    <w:rsid w:val="00BF4A47"/>
    <w:rsid w:val="00C04AC0"/>
    <w:rsid w:val="00C179E3"/>
    <w:rsid w:val="00C81769"/>
    <w:rsid w:val="00CA3EE8"/>
    <w:rsid w:val="00CE48FC"/>
    <w:rsid w:val="00CF238B"/>
    <w:rsid w:val="00D00D1E"/>
    <w:rsid w:val="00D02B3F"/>
    <w:rsid w:val="00D105B3"/>
    <w:rsid w:val="00D56C88"/>
    <w:rsid w:val="00D96FDE"/>
    <w:rsid w:val="00DC6947"/>
    <w:rsid w:val="00DF24D5"/>
    <w:rsid w:val="00DF5F8C"/>
    <w:rsid w:val="00E07689"/>
    <w:rsid w:val="00E15F99"/>
    <w:rsid w:val="00E44ED6"/>
    <w:rsid w:val="00E56D09"/>
    <w:rsid w:val="00E61E8F"/>
    <w:rsid w:val="00EB1FE9"/>
    <w:rsid w:val="00ED38B4"/>
    <w:rsid w:val="00EE050B"/>
    <w:rsid w:val="00F30793"/>
    <w:rsid w:val="00FB2865"/>
    <w:rsid w:val="00FB2EB3"/>
    <w:rsid w:val="00FC57D6"/>
    <w:rsid w:val="00FD3021"/>
    <w:rsid w:val="00FF2C83"/>
    <w:rsid w:val="00FF70D0"/>
    <w:rsid w:val="3CE1715A"/>
    <w:rsid w:val="3DA8300D"/>
    <w:rsid w:val="5B431EE0"/>
    <w:rsid w:val="66E5FD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190FD"/>
  <w15:chartTrackingRefBased/>
  <w15:docId w15:val="{076D686F-B4F7-4D9B-AC30-FCE4D5DC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04AC0"/>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AC0"/>
    <w:pPr>
      <w:tabs>
        <w:tab w:val="center" w:pos="4320"/>
        <w:tab w:val="right" w:pos="8640"/>
      </w:tabs>
    </w:pPr>
  </w:style>
  <w:style w:type="paragraph" w:styleId="Footer">
    <w:name w:val="footer"/>
    <w:basedOn w:val="Normal"/>
    <w:rsid w:val="00C04AC0"/>
    <w:pPr>
      <w:tabs>
        <w:tab w:val="center" w:pos="4320"/>
        <w:tab w:val="right" w:pos="8640"/>
      </w:tabs>
    </w:pPr>
  </w:style>
  <w:style w:type="paragraph" w:customStyle="1" w:styleId="PRT">
    <w:name w:val="PRT"/>
    <w:basedOn w:val="Normal"/>
    <w:next w:val="ART"/>
    <w:autoRedefine/>
    <w:rsid w:val="00C04AC0"/>
    <w:pPr>
      <w:keepNext/>
      <w:suppressAutoHyphens/>
      <w:spacing w:before="480"/>
      <w:jc w:val="both"/>
      <w:outlineLvl w:val="0"/>
    </w:pPr>
    <w:rPr>
      <w:caps/>
    </w:rPr>
  </w:style>
  <w:style w:type="paragraph" w:customStyle="1" w:styleId="SUT">
    <w:name w:val="SUT"/>
    <w:basedOn w:val="Normal"/>
    <w:next w:val="DBSPR1"/>
    <w:rsid w:val="00C04AC0"/>
    <w:pPr>
      <w:numPr>
        <w:ilvl w:val="1"/>
        <w:numId w:val="1"/>
      </w:numPr>
      <w:suppressAutoHyphens/>
      <w:spacing w:before="240"/>
      <w:jc w:val="both"/>
      <w:outlineLvl w:val="0"/>
    </w:pPr>
  </w:style>
  <w:style w:type="paragraph" w:customStyle="1" w:styleId="DST">
    <w:name w:val="DST"/>
    <w:basedOn w:val="Normal"/>
    <w:next w:val="DBSPR1"/>
    <w:rsid w:val="00C04AC0"/>
    <w:pPr>
      <w:numPr>
        <w:ilvl w:val="2"/>
        <w:numId w:val="1"/>
      </w:numPr>
      <w:suppressAutoHyphens/>
      <w:spacing w:before="240"/>
      <w:jc w:val="both"/>
      <w:outlineLvl w:val="0"/>
    </w:pPr>
  </w:style>
  <w:style w:type="paragraph" w:customStyle="1" w:styleId="ART">
    <w:name w:val="ART"/>
    <w:basedOn w:val="Normal"/>
    <w:next w:val="PR1"/>
    <w:autoRedefine/>
    <w:rsid w:val="00C04AC0"/>
    <w:pPr>
      <w:keepNext/>
      <w:tabs>
        <w:tab w:val="left" w:pos="864"/>
      </w:tabs>
      <w:suppressAutoHyphens/>
      <w:spacing w:before="240"/>
      <w:ind w:left="864" w:hanging="864"/>
      <w:jc w:val="both"/>
      <w:outlineLvl w:val="1"/>
    </w:pPr>
    <w:rPr>
      <w:caps/>
    </w:rPr>
  </w:style>
  <w:style w:type="paragraph" w:customStyle="1" w:styleId="PR1">
    <w:name w:val="PR1"/>
    <w:basedOn w:val="Normal"/>
    <w:autoRedefine/>
    <w:rsid w:val="00C04AC0"/>
    <w:pPr>
      <w:tabs>
        <w:tab w:val="left" w:pos="936"/>
      </w:tabs>
      <w:suppressAutoHyphens/>
      <w:spacing w:before="160"/>
      <w:ind w:left="936" w:hanging="576"/>
      <w:jc w:val="both"/>
      <w:outlineLvl w:val="2"/>
    </w:pPr>
  </w:style>
  <w:style w:type="paragraph" w:customStyle="1" w:styleId="PR2">
    <w:name w:val="PR2"/>
    <w:basedOn w:val="Normal"/>
    <w:autoRedefine/>
    <w:rsid w:val="00C04AC0"/>
    <w:pPr>
      <w:tabs>
        <w:tab w:val="left" w:pos="1440"/>
      </w:tabs>
      <w:suppressAutoHyphens/>
      <w:spacing w:before="20"/>
      <w:ind w:left="1440" w:hanging="576"/>
      <w:outlineLvl w:val="3"/>
    </w:pPr>
  </w:style>
  <w:style w:type="paragraph" w:customStyle="1" w:styleId="PR3">
    <w:name w:val="PR3"/>
    <w:basedOn w:val="Normal"/>
    <w:autoRedefine/>
    <w:rsid w:val="00C04AC0"/>
    <w:pPr>
      <w:tabs>
        <w:tab w:val="left" w:pos="2016"/>
      </w:tabs>
      <w:suppressAutoHyphens/>
      <w:spacing w:before="20"/>
      <w:ind w:left="2016" w:hanging="576"/>
      <w:jc w:val="both"/>
      <w:outlineLvl w:val="4"/>
    </w:pPr>
  </w:style>
  <w:style w:type="paragraph" w:customStyle="1" w:styleId="PR4">
    <w:name w:val="PR4"/>
    <w:basedOn w:val="Normal"/>
    <w:autoRedefine/>
    <w:rsid w:val="00C04AC0"/>
    <w:pPr>
      <w:tabs>
        <w:tab w:val="left" w:pos="2592"/>
      </w:tabs>
      <w:suppressAutoHyphens/>
      <w:spacing w:before="20"/>
      <w:ind w:left="2592" w:hanging="576"/>
      <w:jc w:val="both"/>
      <w:outlineLvl w:val="5"/>
    </w:pPr>
  </w:style>
  <w:style w:type="paragraph" w:customStyle="1" w:styleId="PR5">
    <w:name w:val="PR5"/>
    <w:basedOn w:val="Normal"/>
    <w:autoRedefine/>
    <w:rsid w:val="00C04AC0"/>
    <w:pPr>
      <w:tabs>
        <w:tab w:val="left" w:pos="3168"/>
      </w:tabs>
      <w:suppressAutoHyphens/>
      <w:spacing w:before="20"/>
      <w:ind w:left="3168" w:hanging="576"/>
      <w:jc w:val="both"/>
      <w:outlineLvl w:val="6"/>
    </w:pPr>
  </w:style>
  <w:style w:type="character" w:styleId="PageNumber">
    <w:name w:val="page number"/>
    <w:basedOn w:val="DefaultParagraphFont"/>
    <w:rsid w:val="00C04AC0"/>
  </w:style>
  <w:style w:type="paragraph" w:customStyle="1" w:styleId="EOS">
    <w:name w:val="EOS"/>
    <w:basedOn w:val="Normal"/>
    <w:autoRedefine/>
    <w:rsid w:val="00C04AC0"/>
    <w:pPr>
      <w:suppressAutoHyphens/>
      <w:spacing w:before="480"/>
      <w:jc w:val="center"/>
    </w:pPr>
    <w:rPr>
      <w:caps/>
      <w:sz w:val="22"/>
    </w:rPr>
  </w:style>
  <w:style w:type="character" w:customStyle="1" w:styleId="SI">
    <w:name w:val="SI"/>
    <w:rsid w:val="00C04AC0"/>
    <w:rPr>
      <w:dstrike w:val="0"/>
      <w:color w:val="008080"/>
      <w:vertAlign w:val="baseline"/>
    </w:rPr>
  </w:style>
  <w:style w:type="paragraph" w:customStyle="1" w:styleId="HDR">
    <w:name w:val="HDR"/>
    <w:basedOn w:val="Normal"/>
    <w:autoRedefine/>
    <w:rsid w:val="00C04AC0"/>
    <w:pPr>
      <w:suppressAutoHyphens/>
      <w:jc w:val="right"/>
    </w:pPr>
    <w:rPr>
      <w:caps/>
      <w:sz w:val="18"/>
    </w:rPr>
  </w:style>
  <w:style w:type="paragraph" w:customStyle="1" w:styleId="FTR">
    <w:name w:val="FTR"/>
    <w:basedOn w:val="Normal"/>
    <w:autoRedefine/>
    <w:rsid w:val="00C04AC0"/>
    <w:pPr>
      <w:tabs>
        <w:tab w:val="center" w:pos="5040"/>
        <w:tab w:val="right" w:pos="9810"/>
      </w:tabs>
      <w:suppressAutoHyphens/>
      <w:jc w:val="both"/>
    </w:pPr>
    <w:rPr>
      <w:caps/>
      <w:sz w:val="18"/>
    </w:rPr>
  </w:style>
  <w:style w:type="paragraph" w:customStyle="1" w:styleId="SCT">
    <w:name w:val="SCT"/>
    <w:basedOn w:val="Normal"/>
    <w:next w:val="DBSPRT"/>
    <w:rsid w:val="00C04AC0"/>
    <w:pPr>
      <w:suppressAutoHyphens/>
      <w:spacing w:before="240"/>
      <w:jc w:val="both"/>
    </w:pPr>
  </w:style>
  <w:style w:type="paragraph" w:customStyle="1" w:styleId="TB1">
    <w:name w:val="TB1"/>
    <w:basedOn w:val="Normal"/>
    <w:next w:val="DBSPR1"/>
    <w:rsid w:val="00C04AC0"/>
    <w:pPr>
      <w:suppressAutoHyphens/>
      <w:spacing w:before="240"/>
      <w:ind w:left="288"/>
      <w:jc w:val="both"/>
    </w:pPr>
  </w:style>
  <w:style w:type="paragraph" w:customStyle="1" w:styleId="TB2">
    <w:name w:val="TB2"/>
    <w:basedOn w:val="Normal"/>
    <w:next w:val="DBSPR2"/>
    <w:rsid w:val="00C04AC0"/>
    <w:pPr>
      <w:suppressAutoHyphens/>
      <w:spacing w:before="240"/>
      <w:ind w:left="864"/>
      <w:jc w:val="both"/>
    </w:pPr>
  </w:style>
  <w:style w:type="paragraph" w:customStyle="1" w:styleId="TB3">
    <w:name w:val="TB3"/>
    <w:basedOn w:val="Normal"/>
    <w:next w:val="DBSPR3"/>
    <w:rsid w:val="00C04AC0"/>
    <w:pPr>
      <w:suppressAutoHyphens/>
      <w:spacing w:before="240"/>
      <w:ind w:left="1440"/>
      <w:jc w:val="both"/>
    </w:pPr>
  </w:style>
  <w:style w:type="paragraph" w:customStyle="1" w:styleId="TB4">
    <w:name w:val="TB4"/>
    <w:basedOn w:val="Normal"/>
    <w:next w:val="DBSPR4"/>
    <w:rsid w:val="00C04AC0"/>
    <w:pPr>
      <w:suppressAutoHyphens/>
      <w:spacing w:before="240"/>
      <w:ind w:left="2016"/>
      <w:jc w:val="both"/>
    </w:pPr>
  </w:style>
  <w:style w:type="paragraph" w:customStyle="1" w:styleId="TB5">
    <w:name w:val="TB5"/>
    <w:basedOn w:val="Normal"/>
    <w:next w:val="DBSPR5"/>
    <w:rsid w:val="00C04AC0"/>
    <w:pPr>
      <w:suppressAutoHyphens/>
      <w:spacing w:before="240"/>
      <w:ind w:left="2592"/>
      <w:jc w:val="both"/>
    </w:pPr>
  </w:style>
  <w:style w:type="paragraph" w:customStyle="1" w:styleId="TF1">
    <w:name w:val="TF1"/>
    <w:basedOn w:val="Normal"/>
    <w:next w:val="TB1"/>
    <w:rsid w:val="00C04AC0"/>
    <w:pPr>
      <w:suppressAutoHyphens/>
      <w:spacing w:before="240"/>
      <w:ind w:left="288"/>
      <w:jc w:val="both"/>
    </w:pPr>
  </w:style>
  <w:style w:type="paragraph" w:customStyle="1" w:styleId="TF2">
    <w:name w:val="TF2"/>
    <w:basedOn w:val="Normal"/>
    <w:next w:val="TB2"/>
    <w:rsid w:val="00C04AC0"/>
    <w:pPr>
      <w:suppressAutoHyphens/>
      <w:spacing w:before="240"/>
      <w:ind w:left="864"/>
      <w:jc w:val="both"/>
    </w:pPr>
  </w:style>
  <w:style w:type="paragraph" w:customStyle="1" w:styleId="TF3">
    <w:name w:val="TF3"/>
    <w:basedOn w:val="Normal"/>
    <w:next w:val="TB3"/>
    <w:rsid w:val="00C04AC0"/>
    <w:pPr>
      <w:suppressAutoHyphens/>
      <w:spacing w:before="240"/>
      <w:ind w:left="1440"/>
      <w:jc w:val="both"/>
    </w:pPr>
  </w:style>
  <w:style w:type="paragraph" w:customStyle="1" w:styleId="TF4">
    <w:name w:val="TF4"/>
    <w:basedOn w:val="Normal"/>
    <w:next w:val="TB4"/>
    <w:rsid w:val="00C04AC0"/>
    <w:pPr>
      <w:suppressAutoHyphens/>
      <w:spacing w:before="240"/>
      <w:ind w:left="2016"/>
      <w:jc w:val="both"/>
    </w:pPr>
  </w:style>
  <w:style w:type="paragraph" w:customStyle="1" w:styleId="TF5">
    <w:name w:val="TF5"/>
    <w:basedOn w:val="Normal"/>
    <w:next w:val="TB5"/>
    <w:rsid w:val="00C04AC0"/>
    <w:pPr>
      <w:suppressAutoHyphens/>
      <w:spacing w:before="240"/>
      <w:ind w:left="2592"/>
      <w:jc w:val="both"/>
    </w:pPr>
  </w:style>
  <w:style w:type="paragraph" w:customStyle="1" w:styleId="TCH">
    <w:name w:val="TCH"/>
    <w:basedOn w:val="Normal"/>
    <w:rsid w:val="00C04AC0"/>
    <w:pPr>
      <w:suppressAutoHyphens/>
    </w:pPr>
  </w:style>
  <w:style w:type="paragraph" w:customStyle="1" w:styleId="TCE">
    <w:name w:val="TCE"/>
    <w:basedOn w:val="Normal"/>
    <w:rsid w:val="00C04AC0"/>
    <w:pPr>
      <w:suppressAutoHyphens/>
      <w:ind w:left="144" w:hanging="144"/>
    </w:pPr>
  </w:style>
  <w:style w:type="paragraph" w:customStyle="1" w:styleId="ANT">
    <w:name w:val="ANT"/>
    <w:basedOn w:val="Normal"/>
    <w:rsid w:val="00C04AC0"/>
    <w:pPr>
      <w:suppressAutoHyphens/>
      <w:spacing w:before="240"/>
      <w:jc w:val="both"/>
    </w:pPr>
    <w:rPr>
      <w:vanish/>
      <w:color w:val="800080"/>
      <w:u w:val="single"/>
    </w:rPr>
  </w:style>
  <w:style w:type="paragraph" w:customStyle="1" w:styleId="CMT">
    <w:name w:val="CMT"/>
    <w:basedOn w:val="Normal"/>
    <w:autoRedefine/>
    <w:rsid w:val="00C04AC0"/>
    <w:pPr>
      <w:suppressAutoHyphens/>
      <w:spacing w:before="240" w:after="80"/>
      <w:jc w:val="both"/>
    </w:pPr>
    <w:rPr>
      <w:caps/>
      <w:color w:val="0000FF"/>
      <w:sz w:val="16"/>
    </w:rPr>
  </w:style>
  <w:style w:type="character" w:customStyle="1" w:styleId="CPR">
    <w:name w:val="CPR"/>
    <w:basedOn w:val="DefaultParagraphFont"/>
    <w:rsid w:val="00C04AC0"/>
  </w:style>
  <w:style w:type="character" w:customStyle="1" w:styleId="SPN">
    <w:name w:val="SPN"/>
    <w:basedOn w:val="DefaultParagraphFont"/>
    <w:rsid w:val="00C04AC0"/>
  </w:style>
  <w:style w:type="character" w:customStyle="1" w:styleId="SPD">
    <w:name w:val="SPD"/>
    <w:basedOn w:val="DefaultParagraphFont"/>
    <w:rsid w:val="00C04AC0"/>
  </w:style>
  <w:style w:type="character" w:customStyle="1" w:styleId="NUM">
    <w:name w:val="NUM"/>
    <w:basedOn w:val="DefaultParagraphFont"/>
    <w:rsid w:val="00C04AC0"/>
  </w:style>
  <w:style w:type="character" w:customStyle="1" w:styleId="NAM">
    <w:name w:val="NAM"/>
    <w:basedOn w:val="DefaultParagraphFont"/>
    <w:rsid w:val="00C04AC0"/>
  </w:style>
  <w:style w:type="character" w:customStyle="1" w:styleId="IP">
    <w:name w:val="IP"/>
    <w:rsid w:val="00C04AC0"/>
    <w:rPr>
      <w:color w:val="FF0000"/>
    </w:rPr>
  </w:style>
  <w:style w:type="paragraph" w:customStyle="1" w:styleId="DBSHDR">
    <w:name w:val="DBS HDR"/>
    <w:basedOn w:val="Normal"/>
    <w:autoRedefine/>
    <w:rsid w:val="00C04AC0"/>
    <w:pPr>
      <w:suppressAutoHyphens/>
      <w:jc w:val="right"/>
    </w:pPr>
    <w:rPr>
      <w:caps/>
      <w:sz w:val="18"/>
    </w:rPr>
  </w:style>
  <w:style w:type="paragraph" w:customStyle="1" w:styleId="DBSFTR">
    <w:name w:val="DBS FTR"/>
    <w:basedOn w:val="Normal"/>
    <w:autoRedefine/>
    <w:rsid w:val="00C04AC0"/>
    <w:pPr>
      <w:tabs>
        <w:tab w:val="center" w:pos="5040"/>
        <w:tab w:val="right" w:pos="9810"/>
      </w:tabs>
      <w:suppressAutoHyphens/>
      <w:jc w:val="both"/>
    </w:pPr>
    <w:rPr>
      <w:caps/>
      <w:sz w:val="18"/>
    </w:rPr>
  </w:style>
  <w:style w:type="paragraph" w:customStyle="1" w:styleId="DBSPRT">
    <w:name w:val="DBS PRT"/>
    <w:basedOn w:val="Normal"/>
    <w:next w:val="DBSART"/>
    <w:autoRedefine/>
    <w:rsid w:val="00C04AC0"/>
    <w:pPr>
      <w:keepNext/>
      <w:numPr>
        <w:numId w:val="1"/>
      </w:numPr>
      <w:suppressAutoHyphens/>
      <w:spacing w:before="480"/>
      <w:jc w:val="both"/>
      <w:outlineLvl w:val="0"/>
    </w:pPr>
    <w:rPr>
      <w:caps/>
    </w:rPr>
  </w:style>
  <w:style w:type="paragraph" w:customStyle="1" w:styleId="DBSART">
    <w:name w:val="DBS ART"/>
    <w:basedOn w:val="Normal"/>
    <w:next w:val="DBSPR1"/>
    <w:autoRedefine/>
    <w:rsid w:val="00C04AC0"/>
    <w:pPr>
      <w:keepNext/>
      <w:numPr>
        <w:ilvl w:val="3"/>
        <w:numId w:val="1"/>
      </w:numPr>
      <w:suppressAutoHyphens/>
      <w:spacing w:before="240"/>
      <w:jc w:val="both"/>
      <w:outlineLvl w:val="1"/>
    </w:pPr>
    <w:rPr>
      <w:caps/>
    </w:rPr>
  </w:style>
  <w:style w:type="paragraph" w:customStyle="1" w:styleId="DBSPR1">
    <w:name w:val="DBS PR1"/>
    <w:basedOn w:val="Normal"/>
    <w:autoRedefine/>
    <w:rsid w:val="00C04AC0"/>
    <w:pPr>
      <w:numPr>
        <w:ilvl w:val="4"/>
        <w:numId w:val="1"/>
      </w:numPr>
      <w:tabs>
        <w:tab w:val="clear" w:pos="936"/>
        <w:tab w:val="left" w:pos="864"/>
      </w:tabs>
      <w:suppressAutoHyphens/>
      <w:spacing w:before="160"/>
      <w:ind w:left="864"/>
      <w:jc w:val="both"/>
      <w:outlineLvl w:val="2"/>
    </w:pPr>
  </w:style>
  <w:style w:type="paragraph" w:customStyle="1" w:styleId="DBSPR2">
    <w:name w:val="DBS PR2"/>
    <w:basedOn w:val="Normal"/>
    <w:autoRedefine/>
    <w:rsid w:val="00C04AC0"/>
    <w:pPr>
      <w:numPr>
        <w:ilvl w:val="5"/>
        <w:numId w:val="1"/>
      </w:numPr>
      <w:suppressAutoHyphens/>
      <w:spacing w:before="20"/>
      <w:jc w:val="both"/>
      <w:outlineLvl w:val="3"/>
    </w:pPr>
  </w:style>
  <w:style w:type="paragraph" w:customStyle="1" w:styleId="DBSPR3">
    <w:name w:val="DBS PR3"/>
    <w:basedOn w:val="Normal"/>
    <w:autoRedefine/>
    <w:rsid w:val="00C04AC0"/>
    <w:pPr>
      <w:numPr>
        <w:ilvl w:val="6"/>
        <w:numId w:val="1"/>
      </w:numPr>
      <w:suppressAutoHyphens/>
      <w:spacing w:before="20"/>
      <w:jc w:val="both"/>
      <w:outlineLvl w:val="4"/>
    </w:pPr>
  </w:style>
  <w:style w:type="paragraph" w:customStyle="1" w:styleId="DBSPR4">
    <w:name w:val="DBS PR4"/>
    <w:basedOn w:val="Normal"/>
    <w:autoRedefine/>
    <w:rsid w:val="00C04AC0"/>
    <w:pPr>
      <w:numPr>
        <w:ilvl w:val="7"/>
        <w:numId w:val="1"/>
      </w:numPr>
      <w:suppressAutoHyphens/>
      <w:spacing w:before="20"/>
      <w:jc w:val="both"/>
      <w:outlineLvl w:val="5"/>
    </w:pPr>
  </w:style>
  <w:style w:type="paragraph" w:customStyle="1" w:styleId="DBSPR5">
    <w:name w:val="DBS PR5"/>
    <w:basedOn w:val="Normal"/>
    <w:autoRedefine/>
    <w:rsid w:val="00C04AC0"/>
    <w:pPr>
      <w:numPr>
        <w:ilvl w:val="8"/>
        <w:numId w:val="1"/>
      </w:numPr>
      <w:suppressAutoHyphens/>
      <w:spacing w:before="20"/>
      <w:jc w:val="both"/>
      <w:outlineLvl w:val="6"/>
    </w:pPr>
  </w:style>
  <w:style w:type="paragraph" w:customStyle="1" w:styleId="DBSEOS">
    <w:name w:val="DBS EOS"/>
    <w:basedOn w:val="Normal"/>
    <w:autoRedefine/>
    <w:rsid w:val="00C04AC0"/>
    <w:pPr>
      <w:suppressAutoHyphens/>
      <w:spacing w:before="480"/>
      <w:jc w:val="center"/>
    </w:pPr>
    <w:rPr>
      <w:caps/>
      <w:sz w:val="22"/>
    </w:rPr>
  </w:style>
  <w:style w:type="paragraph" w:customStyle="1" w:styleId="DBSCMT">
    <w:name w:val="DBS CMT"/>
    <w:basedOn w:val="Normal"/>
    <w:autoRedefine/>
    <w:rsid w:val="00C04AC0"/>
    <w:pPr>
      <w:suppressAutoHyphens/>
      <w:jc w:val="both"/>
    </w:pPr>
    <w:rPr>
      <w:caps/>
      <w:color w:val="0000FF"/>
      <w:sz w:val="16"/>
    </w:rPr>
  </w:style>
  <w:style w:type="character" w:customStyle="1" w:styleId="DBSSI">
    <w:name w:val="DBS SI"/>
    <w:rsid w:val="00C04AC0"/>
    <w:rPr>
      <w:dstrike w:val="0"/>
      <w:color w:val="008080"/>
      <w:vertAlign w:val="baseline"/>
    </w:rPr>
  </w:style>
  <w:style w:type="paragraph" w:styleId="BalloonText">
    <w:name w:val="Balloon Text"/>
    <w:basedOn w:val="Normal"/>
    <w:semiHidden/>
    <w:rsid w:val="00C04AC0"/>
    <w:rPr>
      <w:rFonts w:ascii="Tahoma" w:hAnsi="Tahoma" w:cs="Tahoma"/>
      <w:sz w:val="16"/>
      <w:szCs w:val="16"/>
    </w:rPr>
  </w:style>
  <w:style w:type="character" w:styleId="CommentReference">
    <w:name w:val="annotation reference"/>
    <w:semiHidden/>
    <w:rsid w:val="00C04AC0"/>
    <w:rPr>
      <w:sz w:val="16"/>
      <w:szCs w:val="16"/>
    </w:rPr>
  </w:style>
  <w:style w:type="paragraph" w:styleId="CommentText">
    <w:name w:val="annotation text"/>
    <w:basedOn w:val="Normal"/>
    <w:semiHidden/>
    <w:rsid w:val="00C04AC0"/>
  </w:style>
  <w:style w:type="paragraph" w:styleId="CommentSubject">
    <w:name w:val="annotation subject"/>
    <w:basedOn w:val="CommentText"/>
    <w:next w:val="CommentText"/>
    <w:semiHidden/>
    <w:rsid w:val="00C04AC0"/>
    <w:rPr>
      <w:b/>
      <w:bCs/>
    </w:rPr>
  </w:style>
  <w:style w:type="paragraph" w:customStyle="1" w:styleId="basfFuzeile">
    <w:name w:val="basfFußzeile"/>
    <w:rsid w:val="00C04AC0"/>
    <w:pPr>
      <w:spacing w:line="170" w:lineRule="exact"/>
    </w:pPr>
    <w:rPr>
      <w:rFonts w:ascii="Arial" w:hAnsi="Arial"/>
      <w:sz w:val="14"/>
      <w:szCs w:val="14"/>
      <w:lang w:val="de-DE" w:eastAsia="de-DE"/>
    </w:rPr>
  </w:style>
  <w:style w:type="paragraph" w:styleId="NormalWeb">
    <w:name w:val="Normal (Web)"/>
    <w:basedOn w:val="Normal"/>
    <w:uiPriority w:val="99"/>
    <w:unhideWhenUsed/>
    <w:rsid w:val="005D772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347881">
      <w:bodyDiv w:val="1"/>
      <w:marLeft w:val="0"/>
      <w:marRight w:val="0"/>
      <w:marTop w:val="0"/>
      <w:marBottom w:val="0"/>
      <w:divBdr>
        <w:top w:val="none" w:sz="0" w:space="0" w:color="auto"/>
        <w:left w:val="none" w:sz="0" w:space="0" w:color="auto"/>
        <w:bottom w:val="none" w:sz="0" w:space="0" w:color="auto"/>
        <w:right w:val="none" w:sz="0" w:space="0" w:color="auto"/>
      </w:divBdr>
      <w:divsChild>
        <w:div w:id="67006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yerdan\OneDrive%20-%20Construction%20Research%20&amp;%20Technology%20GmbH\Spec%20Development%20Manager\Spec%20Updates\Rebranding\Final\Master%20Builders%20Solution%20-%20Guide%20Spe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TaxCatchAll"><![CDATA[2529;#Specifications|01e945c1-dec3-4c70-b9ca-51d8cbde0d5c;#113;#MasterSeal|8f0f6b84-c1f9-4d83-9224-bcd0753865ea;#1641;#MasterSealTraffic2500|49a70336-94d6-4b7f-8b9f-3342c61e5a5a;#2522;#Waterproofing and Sealants|41937705-ac61-4883-8df7-b1a423bf7e9c;#90;#Waterproofing and Sealing|0f57f773-d7a5-44bb-9b47-d45c24d8d96e;#664;#USA|f3876d8d-1bbb-4339-8979-e05c28d887bd]]></LongProp>
</LongProperties>
</file>

<file path=customXml/item6.xml><?xml version="1.0" encoding="utf-8"?>
<p:properties xmlns:p="http://schemas.microsoft.com/office/2006/metadata/properties" xmlns:xsi="http://www.w3.org/2001/XMLSchema-instance" xmlns:pc="http://schemas.microsoft.com/office/infopath/2007/PartnerControls">
  <documentManagement>
    <BASFSsotArchivation xmlns="48b9aa7c-b73d-4a4a-b77e-1183b3047d34" xsi:nil="true"/>
    <BASFTitlesTrans xmlns="48b9aa7c-b73d-4a4a-b77e-1183b3047d34">[{"LanguageCode":"en","Text":"MasterEmaco S 467RS Guide Spec"}]</BASFTitlesTrans>
    <BASFNewsTaxHTField xmlns="48b9aa7c-b73d-4a4a-b77e-1183b3047d34">
      <Terms xmlns="http://schemas.microsoft.com/office/infopath/2007/PartnerControls"/>
    </BASFNewsTaxHTField>
    <BASFTechnicalDrawingTaxHTField xmlns="48b9aa7c-b73d-4a4a-b77e-1183b3047d34">
      <Terms xmlns="http://schemas.microsoft.com/office/infopath/2007/PartnerControls"/>
    </BASFTechnicalDrawingTaxHTField>
    <k9dae952109d40669a5d87a464f6a381 xmlns="48b9aa7c-b73d-4a4a-b77e-1183b3047d34">
      <Terms xmlns="http://schemas.microsoft.com/office/infopath/2007/PartnerControls"/>
    </k9dae952109d40669a5d87a464f6a381>
    <PublishingStartDate xmlns="http://schemas.microsoft.com/sharepoint/v3" xsi:nil="true"/>
    <BASFSsotBasfDraft xmlns="48b9aa7c-b73d-4a4a-b77e-1183b3047d34">false</BASFSsotBasfDraft>
    <_dlc_DocId xmlns="48b9aa7c-b73d-4a4a-b77e-1183b3047d34">DMSY-1685695220-35552</_dlc_DocId>
    <BASFSsotTitleGeneration xmlns="48b9aa7c-b73d-4a4a-b77e-1183b3047d34">false</BASFSsotTitleGeneration>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Master Builders Solutions</TermName>
          <TermId xmlns="http://schemas.microsoft.com/office/infopath/2007/PartnerControls">91c68189-ad6e-4dec-970c-99ac972fec28</TermId>
        </TermInfo>
      </Terms>
    </b4533adfe11948438de24ce4bfb15bf2>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m9260e95f2b242f5bb60fb78c66b5811 xmlns="48b9aa7c-b73d-4a4a-b77e-1183b3047d34">
      <Terms xmlns="http://schemas.microsoft.com/office/infopath/2007/PartnerControls"/>
    </m9260e95f2b242f5bb60fb78c66b5811>
    <Region1Value0 xmlns="48b9aa7c-b73d-4a4a-b77e-1183b3047d34" xsi:nil="true"/>
    <BASFCompanyNameValue0 xmlns="48b9aa7c-b73d-4a4a-b77e-1183b3047d34" xsi:nil="true"/>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ProjectReferencesTaxHTField0 xmlns="48b9aa7c-b73d-4a4a-b77e-1183b3047d34">
      <Terms xmlns="http://schemas.microsoft.com/office/infopath/2007/PartnerControls"/>
    </BASFProjectReferencesTaxHTField0>
    <hc714dba622b4e188b257230e0dd45e0 xmlns="48b9aa7c-b73d-4a4a-b77e-1183b3047d34">
      <Terms xmlns="http://schemas.microsoft.com/office/infopath/2007/PartnerControls"/>
    </hc714dba622b4e188b257230e0dd45e0>
    <l97a10e5425740c4bad6f0f7ef52584a xmlns="48b9aa7c-b73d-4a4a-b77e-1183b3047d34">
      <Terms xmlns="http://schemas.microsoft.com/office/infopath/2007/PartnerControls"/>
    </l97a10e5425740c4bad6f0f7ef52584a>
    <BASFSearchResultSummary xmlns="48b9aa7c-b73d-4a4a-b77e-1183b3047d34" xsi:nil="true"/>
    <j09ac096e104481ea778d37a5b8152a1 xmlns="48b9aa7c-b73d-4a4a-b77e-1183b3047d34">
      <Terms xmlns="http://schemas.microsoft.com/office/infopath/2007/PartnerControls"/>
    </j09ac096e104481ea778d37a5b8152a1>
    <BASFSsotLanguageValue0 xmlns="48b9aa7c-b73d-4a4a-b77e-1183b3047d34" xsi:nil="true"/>
    <PublishingExpirationDate xmlns="http://schemas.microsoft.com/sharepoint/v3" xsi:nil="true"/>
    <ProductCategoriesTaxHTField0 xmlns="48b9aa7c-b73d-4a4a-b77e-1183b3047d34">
      <Terms xmlns="http://schemas.microsoft.com/office/infopath/2007/PartnerControls"/>
    </ProductCategoriesTaxHTField0>
    <_dlc_DocIdUrl xmlns="48b9aa7c-b73d-4a4a-b77e-1183b3047d34">
      <Url>https://assets.master-builders-solutions.com/_layouts/15/DocIdRedir.aspx?ID=DMSY-1685695220-35552</Url>
      <Description>DMSY-1685695220-35552</Description>
    </_dlc_DocIdUrl>
    <BASFGlobalBrandValue0 xmlns="48b9aa7c-b73d-4a4a-b77e-1183b3047d34" xsi:nil="true"/>
    <bac698d05caa43909ecd4c8d1ef7a038 xmlns="48b9aa7c-b73d-4a4a-b77e-1183b3047d34">
      <Terms xmlns="http://schemas.microsoft.com/office/infopath/2007/PartnerControls">
        <TermInfo xmlns="http://schemas.microsoft.com/office/infopath/2007/PartnerControls">
          <TermName xmlns="http://schemas.microsoft.com/office/infopath/2007/PartnerControls">MasterEmacoS467RS</TermName>
          <TermId xmlns="http://schemas.microsoft.com/office/infopath/2007/PartnerControls">659934a5-352c-45ad-a4be-e8dd16ca404e</TermId>
        </TermInfo>
      </Terms>
    </bac698d05caa43909ecd4c8d1ef7a038>
    <BASFMaterialNumber xmlns="48b9aa7c-b73d-4a4a-b77e-1183b3047d34" xsi:nil="true"/>
    <ab359f357059435db77bf394a605da82 xmlns="48b9aa7c-b73d-4a4a-b77e-1183b3047d34">
      <Terms xmlns="http://schemas.microsoft.com/office/infopath/2007/PartnerControls"/>
    </ab359f357059435db77bf394a605da82>
    <BASFSsotSourceIDSystem xmlns="48b9aa7c-b73d-4a4a-b77e-1183b3047d34" xsi:nil="true"/>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ourceSystem xmlns="48b9aa7c-b73d-4a4a-b77e-1183b3047d34" xsi:nil="true"/>
    <BASFSsotServicesValue0 xmlns="48b9aa7c-b73d-4a4a-b77e-1183b3047d34" xsi:nil="true"/>
    <BrandsTaxHTField0 xmlns="http://schemas.microsoft.com/sharepoint/v3/fields">
      <Terms xmlns="http://schemas.microsoft.com/office/infopath/2007/PartnerControls"/>
    </BrandsTaxHTField0>
    <TaxCatchAll xmlns="48b9aa7c-b73d-4a4a-b77e-1183b3047d34">
      <Value>5081</Value>
      <Value>2529</Value>
      <Value>4716</Value>
      <Value>4697</Value>
      <Value>5034</Value>
      <Value>664</Value>
    </TaxCatchAll>
    <ProductApplicationsTaxHTField0 xmlns="48b9aa7c-b73d-4a4a-b77e-1183b3047d34">
      <Terms xmlns="http://schemas.microsoft.com/office/infopath/2007/PartnerControls"/>
    </ProductApplicationsTaxHTField0>
    <BASFSsotTargetSystemValue0 xmlns="48b9aa7c-b73d-4a4a-b77e-1183b3047d34" xsi:nil="true"/>
    <c13209be1a29495cb9f30fefd13238e4 xmlns="48b9aa7c-b73d-4a4a-b77e-1183b3047d34">
      <Terms xmlns="http://schemas.microsoft.com/office/infopath/2007/PartnerControls"/>
    </c13209be1a29495cb9f30fefd13238e4>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Props1.xml><?xml version="1.0" encoding="utf-8"?>
<ds:datastoreItem xmlns:ds="http://schemas.openxmlformats.org/officeDocument/2006/customXml" ds:itemID="{C887BD7E-78D1-4173-B6BD-6CBA213BD604}"/>
</file>

<file path=customXml/itemProps2.xml><?xml version="1.0" encoding="utf-8"?>
<ds:datastoreItem xmlns:ds="http://schemas.openxmlformats.org/officeDocument/2006/customXml" ds:itemID="{5931BDC5-70D7-443F-AB37-142B85A77916}"/>
</file>

<file path=customXml/itemProps3.xml><?xml version="1.0" encoding="utf-8"?>
<ds:datastoreItem xmlns:ds="http://schemas.openxmlformats.org/officeDocument/2006/customXml" ds:itemID="{A7968649-0080-49EE-AEAB-D78570AB7740}"/>
</file>

<file path=customXml/itemProps4.xml><?xml version="1.0" encoding="utf-8"?>
<ds:datastoreItem xmlns:ds="http://schemas.openxmlformats.org/officeDocument/2006/customXml" ds:itemID="{E9C5713F-EE59-453D-93ED-C3924457C2EF}"/>
</file>

<file path=customXml/itemProps5.xml><?xml version="1.0" encoding="utf-8"?>
<ds:datastoreItem xmlns:ds="http://schemas.openxmlformats.org/officeDocument/2006/customXml" ds:itemID="{6897AE99-6911-40E6-8D00-7F10C495A414}"/>
</file>

<file path=customXml/itemProps6.xml><?xml version="1.0" encoding="utf-8"?>
<ds:datastoreItem xmlns:ds="http://schemas.openxmlformats.org/officeDocument/2006/customXml" ds:itemID="{AA4FBDA8-31CC-4766-B99E-EA8FE3B7E80B}"/>
</file>

<file path=docProps/app.xml><?xml version="1.0" encoding="utf-8"?>
<Properties xmlns="http://schemas.openxmlformats.org/officeDocument/2006/extended-properties" xmlns:vt="http://schemas.openxmlformats.org/officeDocument/2006/docPropsVTypes">
  <Template>Master Builders Solution - Guide Spec Template</Template>
  <TotalTime>2</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Guide Spec</vt:lpstr>
    </vt:vector>
  </TitlesOfParts>
  <Company>BASF Construction Chemicals</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MasterEmaco S 467RS Guide Spec</dc:title>
  <dc:subject>Guide Specification</dc:subject>
  <dc:creator>Boyer, Daniel</dc:creator>
  <cp:keywords/>
  <cp:lastModifiedBy>Boyer, Daniel</cp:lastModifiedBy>
  <cp:revision>6</cp:revision>
  <cp:lastPrinted>2005-01-18T07:58:00Z</cp:lastPrinted>
  <dcterms:created xsi:type="dcterms:W3CDTF">2021-09-21T18:32:00Z</dcterms:created>
  <dcterms:modified xsi:type="dcterms:W3CDTF">2021-09-21T18:34:00Z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698d05caa43909ecd4c8d1ef7a038">
    <vt:lpwstr>MasterSealTraffic2500|49a70336-94d6-4b7f-8b9f-3342c61e5a5a</vt:lpwstr>
  </property>
  <property fmtid="{D5CDD505-2E9C-101B-9397-08002B2CF9AE}" pid="3" name="Function">
    <vt:lpwstr/>
  </property>
  <property fmtid="{D5CDD505-2E9C-101B-9397-08002B2CF9AE}" pid="4" name="File Category">
    <vt:lpwstr>detail</vt:lpwstr>
  </property>
  <property fmtid="{D5CDD505-2E9C-101B-9397-08002B2CF9AE}" pid="5" name="n39227b1ea264b03b217654e31682472">
    <vt:lpwstr/>
  </property>
  <property fmtid="{D5CDD505-2E9C-101B-9397-08002B2CF9AE}" pid="6" name="Family">
    <vt:lpwstr/>
  </property>
  <property fmtid="{D5CDD505-2E9C-101B-9397-08002B2CF9AE}" pid="7" name="hc714dba622b4e188b257230e0dd45e0">
    <vt:lpwstr>Waterproofing and Sealing|0f57f773-d7a5-44bb-9b47-d45c24d8d96e</vt:lpwstr>
  </property>
  <property fmtid="{D5CDD505-2E9C-101B-9397-08002B2CF9AE}" pid="8" name="Solutions">
    <vt:lpwstr/>
  </property>
  <property fmtid="{D5CDD505-2E9C-101B-9397-08002B2CF9AE}" pid="9" name="Region1">
    <vt:lpwstr/>
  </property>
  <property fmtid="{D5CDD505-2E9C-101B-9397-08002B2CF9AE}" pid="10" name="ab359f357059435db77bf394a605da82">
    <vt:lpwstr/>
  </property>
  <property fmtid="{D5CDD505-2E9C-101B-9397-08002B2CF9AE}" pid="11" name="Language">
    <vt:lpwstr>English</vt:lpwstr>
  </property>
  <property fmtid="{D5CDD505-2E9C-101B-9397-08002B2CF9AE}" pid="12" name="BrandsTaxHTField0">
    <vt:lpwstr>MasterSeal|8f0f6b84-c1f9-4d83-9224-bcd0753865ea</vt:lpwstr>
  </property>
  <property fmtid="{D5CDD505-2E9C-101B-9397-08002B2CF9AE}" pid="13" name="Product">
    <vt:lpwstr>5034;#MasterEmacoS467RS|659934a5-352c-45ad-a4be-e8dd16ca404e</vt:lpwstr>
  </property>
  <property fmtid="{D5CDD505-2E9C-101B-9397-08002B2CF9AE}" pid="14" name="Brands">
    <vt:lpwstr/>
  </property>
  <property fmtid="{D5CDD505-2E9C-101B-9397-08002B2CF9AE}" pid="15" name="ab4a65adf3e347be92ad6901b04d32ac">
    <vt:lpwstr>USA|f3876d8d-1bbb-4339-8979-e05c28d887bd</vt:lpwstr>
  </property>
  <property fmtid="{D5CDD505-2E9C-101B-9397-08002B2CF9AE}" pid="16" name="Country">
    <vt:lpwstr>664;#USA|f3876d8d-1bbb-4339-8979-e05c28d887bd</vt:lpwstr>
  </property>
  <property fmtid="{D5CDD505-2E9C-101B-9397-08002B2CF9AE}" pid="17" name="m9260e95f2b242f5bb60fb78c66b5811">
    <vt:lpwstr/>
  </property>
  <property fmtid="{D5CDD505-2E9C-101B-9397-08002B2CF9AE}" pid="18" name="TaxCatchAll">
    <vt:lpwstr>2529;#Specifications|01e945c1-dec3-4c70-b9ca-51d8cbde0d5c;#113;#MasterSeal|8f0f6b84-c1f9-4d83-9224-bcd0753865ea;#1641;#MasterSealTraffic2500|49a70336-94d6-4b7f-8b9f-3342c61e5a5a;#2522;#Waterproofing and Sealants|41937705-ac61-4883-8df7-b1a423bf7e9c;#90;#W</vt:lpwstr>
  </property>
  <property fmtid="{D5CDD505-2E9C-101B-9397-08002B2CF9AE}" pid="19" name="de73b459845f45048b107bdd65aed388">
    <vt:lpwstr>Specifications|01e945c1-dec3-4c70-b9ca-51d8cbde0d5c</vt:lpwstr>
  </property>
  <property fmtid="{D5CDD505-2E9C-101B-9397-08002B2CF9AE}" pid="20" name="ProductTypes">
    <vt:lpwstr/>
  </property>
  <property fmtid="{D5CDD505-2E9C-101B-9397-08002B2CF9AE}" pid="21" name="0973c19c7b0e4b4f83a449ed08cf94db">
    <vt:lpwstr/>
  </property>
  <property fmtid="{D5CDD505-2E9C-101B-9397-08002B2CF9AE}" pid="22" name="DocumentTypes">
    <vt:lpwstr>2529;#Specifications|01e945c1-dec3-4c70-b9ca-51d8cbde0d5c</vt:lpwstr>
  </property>
  <property fmtid="{D5CDD505-2E9C-101B-9397-08002B2CF9AE}" pid="23" name="Classification_to_AIP">
    <vt:i4>0</vt:i4>
  </property>
  <property fmtid="{D5CDD505-2E9C-101B-9397-08002B2CF9AE}" pid="24" name="ContentTypeId">
    <vt:lpwstr>0x0101005E7CFA13E5BA6244A1BB4894C5270BD5008C54F6DE1489BF44A2ED1987742644E9</vt:lpwstr>
  </property>
  <property fmtid="{D5CDD505-2E9C-101B-9397-08002B2CF9AE}" pid="25" name="BASFNews">
    <vt:lpwstr/>
  </property>
  <property fmtid="{D5CDD505-2E9C-101B-9397-08002B2CF9AE}" pid="26" name="n1fb08f4f1a54ac9993feebbf9a2a445">
    <vt:lpwstr/>
  </property>
  <property fmtid="{D5CDD505-2E9C-101B-9397-08002B2CF9AE}" pid="27" name="BSM_Category">
    <vt:lpwstr/>
  </property>
  <property fmtid="{D5CDD505-2E9C-101B-9397-08002B2CF9AE}" pid="28" name="BASFSsotImageType">
    <vt:lpwstr/>
  </property>
  <property fmtid="{D5CDD505-2E9C-101B-9397-08002B2CF9AE}" pid="29" name="BASFCompanyName">
    <vt:lpwstr/>
  </property>
  <property fmtid="{D5CDD505-2E9C-101B-9397-08002B2CF9AE}" pid="30" name="_dlc_DocIdItemGuid">
    <vt:lpwstr>bba497ce-bb51-4c9f-8b48-5f3df79516a9</vt:lpwstr>
  </property>
  <property fmtid="{D5CDD505-2E9C-101B-9397-08002B2CF9AE}" pid="31" name="BASFSsotPhotoGallery">
    <vt:bool>false</vt:bool>
  </property>
  <property fmtid="{D5CDD505-2E9C-101B-9397-08002B2CF9AE}" pid="32" name="ProductApplications">
    <vt:lpwstr/>
  </property>
  <property fmtid="{D5CDD505-2E9C-101B-9397-08002B2CF9AE}" pid="33" name="BASFTechnicalDrawing">
    <vt:lpwstr/>
  </property>
  <property fmtid="{D5CDD505-2E9C-101B-9397-08002B2CF9AE}" pid="34" name="BASFSsotServices">
    <vt:lpwstr/>
  </property>
  <property fmtid="{D5CDD505-2E9C-101B-9397-08002B2CF9AE}" pid="35" name="BASFDocumentCategories">
    <vt:lpwstr>4716;#Detail|62897772-ca49-48bd-a1f3-b4a0f2034669</vt:lpwstr>
  </property>
  <property fmtid="{D5CDD505-2E9C-101B-9397-08002B2CF9AE}" pid="36" name="BASFSsotTargetSystem">
    <vt:lpwstr/>
  </property>
  <property fmtid="{D5CDD505-2E9C-101B-9397-08002B2CF9AE}" pid="37" name="ProductCategories">
    <vt:lpwstr/>
  </property>
  <property fmtid="{D5CDD505-2E9C-101B-9397-08002B2CF9AE}" pid="38" name="BASFProjectReferences">
    <vt:lpwstr/>
  </property>
  <property fmtid="{D5CDD505-2E9C-101B-9397-08002B2CF9AE}" pid="39" name="BASFDescription">
    <vt:lpwstr/>
  </property>
  <property fmtid="{D5CDD505-2E9C-101B-9397-08002B2CF9AE}" pid="40" name="BASFSsotLanguage">
    <vt:lpwstr>4697;#English|376a3ea5-e486-4c5f-9988-2335585fc407</vt:lpwstr>
  </property>
  <property fmtid="{D5CDD505-2E9C-101B-9397-08002B2CF9AE}" pid="41" name="BASFGlobalBrand">
    <vt:lpwstr>5081;#Master Builders Solutions|91c68189-ad6e-4dec-970c-99ac972fec28</vt:lpwstr>
  </property>
</Properties>
</file>